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8F" w:rsidRPr="00A548B3" w:rsidRDefault="00F7208F" w:rsidP="00F7208F">
      <w:pPr>
        <w:jc w:val="center"/>
        <w:rPr>
          <w:color w:val="191919" w:themeColor="background1" w:themeShade="1A"/>
          <w:sz w:val="40"/>
          <w:szCs w:val="40"/>
          <w:lang w:val="uk-UA"/>
        </w:rPr>
      </w:pPr>
      <w:r w:rsidRPr="00A548B3">
        <w:rPr>
          <w:color w:val="191919" w:themeColor="background1" w:themeShade="1A"/>
          <w:sz w:val="40"/>
          <w:szCs w:val="40"/>
          <w:lang w:val="uk-UA"/>
        </w:rPr>
        <w:t xml:space="preserve">Г Р А Ф І К </w:t>
      </w:r>
    </w:p>
    <w:p w:rsidR="00F7208F" w:rsidRPr="00A548B3" w:rsidRDefault="00F7208F" w:rsidP="00F7208F">
      <w:pPr>
        <w:jc w:val="center"/>
        <w:rPr>
          <w:b/>
          <w:color w:val="191919" w:themeColor="background1" w:themeShade="1A"/>
          <w:sz w:val="28"/>
          <w:szCs w:val="28"/>
          <w:lang w:val="uk-UA"/>
        </w:rPr>
      </w:pPr>
      <w:r>
        <w:rPr>
          <w:b/>
          <w:color w:val="191919" w:themeColor="background1" w:themeShade="1A"/>
          <w:sz w:val="28"/>
          <w:szCs w:val="28"/>
          <w:lang w:val="uk-UA"/>
        </w:rPr>
        <w:t xml:space="preserve">засідань </w:t>
      </w:r>
      <w:r w:rsidRPr="00A548B3">
        <w:rPr>
          <w:b/>
          <w:color w:val="191919" w:themeColor="background1" w:themeShade="1A"/>
          <w:sz w:val="28"/>
          <w:szCs w:val="28"/>
          <w:lang w:val="uk-UA"/>
        </w:rPr>
        <w:t xml:space="preserve">ЕК із захисту </w:t>
      </w:r>
      <w:r>
        <w:rPr>
          <w:b/>
          <w:color w:val="191919" w:themeColor="background1" w:themeShade="1A"/>
          <w:sz w:val="28"/>
          <w:szCs w:val="28"/>
          <w:lang w:val="uk-UA"/>
        </w:rPr>
        <w:t>магістерських дисертацій</w:t>
      </w:r>
      <w:r w:rsidRPr="00A548B3">
        <w:rPr>
          <w:b/>
          <w:color w:val="191919" w:themeColor="background1" w:themeShade="1A"/>
          <w:sz w:val="28"/>
          <w:szCs w:val="28"/>
          <w:lang w:val="uk-UA"/>
        </w:rPr>
        <w:t xml:space="preserve"> студентів кафедри хімічної технології композиційних матеріалів у </w:t>
      </w:r>
      <w:r>
        <w:rPr>
          <w:b/>
          <w:color w:val="191919" w:themeColor="background1" w:themeShade="1A"/>
          <w:sz w:val="28"/>
          <w:szCs w:val="28"/>
          <w:lang w:val="uk-UA"/>
        </w:rPr>
        <w:t>т</w:t>
      </w:r>
      <w:r w:rsidRPr="00A548B3">
        <w:rPr>
          <w:b/>
          <w:color w:val="191919" w:themeColor="background1" w:themeShade="1A"/>
          <w:sz w:val="28"/>
          <w:szCs w:val="28"/>
          <w:lang w:val="uk-UA"/>
        </w:rPr>
        <w:t>р</w:t>
      </w:r>
      <w:r>
        <w:rPr>
          <w:b/>
          <w:color w:val="191919" w:themeColor="background1" w:themeShade="1A"/>
          <w:sz w:val="28"/>
          <w:szCs w:val="28"/>
          <w:lang w:val="uk-UA"/>
        </w:rPr>
        <w:t>а</w:t>
      </w:r>
      <w:r w:rsidRPr="00A548B3">
        <w:rPr>
          <w:b/>
          <w:color w:val="191919" w:themeColor="background1" w:themeShade="1A"/>
          <w:sz w:val="28"/>
          <w:szCs w:val="28"/>
          <w:lang w:val="uk-UA"/>
        </w:rPr>
        <w:t>вні 201</w:t>
      </w:r>
      <w:r>
        <w:rPr>
          <w:b/>
          <w:color w:val="191919" w:themeColor="background1" w:themeShade="1A"/>
          <w:sz w:val="28"/>
          <w:szCs w:val="28"/>
          <w:lang w:val="uk-UA"/>
        </w:rPr>
        <w:t>9</w:t>
      </w:r>
      <w:r w:rsidRPr="00A548B3">
        <w:rPr>
          <w:b/>
          <w:color w:val="191919" w:themeColor="background1" w:themeShade="1A"/>
          <w:sz w:val="28"/>
          <w:szCs w:val="28"/>
          <w:lang w:val="uk-UA"/>
        </w:rPr>
        <w:t xml:space="preserve"> року</w:t>
      </w:r>
    </w:p>
    <w:p w:rsidR="00F7208F" w:rsidRPr="00A548B3" w:rsidRDefault="00F7208F" w:rsidP="00F7208F">
      <w:pPr>
        <w:shd w:val="clear" w:color="auto" w:fill="FFFFFF"/>
        <w:jc w:val="center"/>
        <w:rPr>
          <w:b/>
          <w:color w:val="191919" w:themeColor="background1" w:themeShade="1A"/>
          <w:sz w:val="28"/>
          <w:szCs w:val="28"/>
          <w:lang w:val="uk-UA"/>
        </w:rPr>
      </w:pPr>
      <w:r w:rsidRPr="00A548B3">
        <w:rPr>
          <w:b/>
          <w:color w:val="191919" w:themeColor="background1" w:themeShade="1A"/>
          <w:sz w:val="28"/>
          <w:szCs w:val="28"/>
          <w:lang w:val="uk-UA"/>
        </w:rPr>
        <w:t>Освітньо-кваліфікаційний рівень «магістр»</w:t>
      </w:r>
    </w:p>
    <w:p w:rsidR="00F7208F" w:rsidRPr="00A548B3" w:rsidRDefault="00F7208F" w:rsidP="00F7208F">
      <w:pPr>
        <w:shd w:val="clear" w:color="auto" w:fill="FFFFFF"/>
        <w:jc w:val="center"/>
        <w:rPr>
          <w:b/>
          <w:color w:val="191919" w:themeColor="background1" w:themeShade="1A"/>
          <w:sz w:val="28"/>
          <w:szCs w:val="28"/>
          <w:lang w:val="uk-UA"/>
        </w:rPr>
      </w:pPr>
    </w:p>
    <w:p w:rsidR="00F7208F" w:rsidRDefault="00F7208F" w:rsidP="00F7208F">
      <w:pPr>
        <w:jc w:val="both"/>
        <w:rPr>
          <w:color w:val="191919" w:themeColor="background1" w:themeShade="1A"/>
          <w:sz w:val="28"/>
          <w:szCs w:val="28"/>
          <w:lang w:val="uk-UA"/>
        </w:rPr>
      </w:pPr>
      <w:r w:rsidRPr="009C1C1A">
        <w:rPr>
          <w:color w:val="191919" w:themeColor="background1" w:themeShade="1A"/>
          <w:sz w:val="28"/>
          <w:szCs w:val="28"/>
          <w:lang w:val="uk-UA"/>
        </w:rPr>
        <w:t>Спеціальність</w:t>
      </w:r>
      <w:r>
        <w:rPr>
          <w:color w:val="191919" w:themeColor="background1" w:themeShade="1A"/>
          <w:sz w:val="28"/>
          <w:szCs w:val="28"/>
          <w:lang w:val="uk-UA"/>
        </w:rPr>
        <w:t xml:space="preserve">            </w:t>
      </w:r>
      <w:r w:rsidRPr="009C1C1A">
        <w:rPr>
          <w:color w:val="191919" w:themeColor="background1" w:themeShade="1A"/>
          <w:sz w:val="28"/>
          <w:szCs w:val="28"/>
          <w:lang w:val="uk-UA"/>
        </w:rPr>
        <w:t>161 Хімічні технології та інженерія</w:t>
      </w:r>
    </w:p>
    <w:p w:rsidR="00F7208F" w:rsidRPr="009C1C1A" w:rsidRDefault="00F7208F" w:rsidP="00F7208F">
      <w:pPr>
        <w:jc w:val="center"/>
        <w:rPr>
          <w:color w:val="191919" w:themeColor="background1" w:themeShade="1A"/>
          <w:sz w:val="28"/>
          <w:szCs w:val="28"/>
          <w:lang w:val="uk-UA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649"/>
        <w:gridCol w:w="3190"/>
        <w:gridCol w:w="3367"/>
      </w:tblGrid>
      <w:tr w:rsidR="00F7208F" w:rsidRPr="00A548B3" w:rsidTr="00FE42D3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F7208F" w:rsidRPr="00A548B3" w:rsidTr="00FE42D3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F7208F" w:rsidRPr="00081CB9" w:rsidTr="00FE42D3">
        <w:trPr>
          <w:trHeight w:val="454"/>
        </w:trPr>
        <w:tc>
          <w:tcPr>
            <w:tcW w:w="10206" w:type="dxa"/>
            <w:gridSpan w:val="3"/>
            <w:vAlign w:val="center"/>
          </w:tcPr>
          <w:p w:rsidR="00F7208F" w:rsidRPr="00A548B3" w:rsidRDefault="00F7208F" w:rsidP="00FE42D3">
            <w:pPr>
              <w:ind w:left="1560" w:hanging="1560"/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9C1C1A">
              <w:rPr>
                <w:color w:val="191919" w:themeColor="background1" w:themeShade="1A"/>
                <w:sz w:val="28"/>
                <w:szCs w:val="28"/>
                <w:lang w:val="uk-UA"/>
              </w:rPr>
              <w:t>Спеціалі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 xml:space="preserve">зація </w:t>
            </w:r>
            <w:r w:rsidRPr="009C1C1A">
              <w:rPr>
                <w:color w:val="191919" w:themeColor="background1" w:themeShade="1A"/>
                <w:sz w:val="28"/>
                <w:szCs w:val="28"/>
                <w:lang w:val="uk-UA"/>
              </w:rPr>
              <w:t xml:space="preserve"> Хімічні технології в’яжучих речовин</w:t>
            </w:r>
          </w:p>
        </w:tc>
      </w:tr>
      <w:tr w:rsidR="00F7208F" w:rsidRPr="00A548B3" w:rsidTr="00FE42D3">
        <w:tc>
          <w:tcPr>
            <w:tcW w:w="3649" w:type="dxa"/>
          </w:tcPr>
          <w:p w:rsidR="00F7208F" w:rsidRPr="00081CB9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Х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К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-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7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1м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н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</w:p>
        </w:tc>
      </w:tr>
      <w:tr w:rsidR="00F7208F" w:rsidRPr="00A548B3" w:rsidTr="00FE42D3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20</w:t>
            </w:r>
            <w:r w:rsidRPr="00132D3E">
              <w:rPr>
                <w:color w:val="191919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3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F7208F" w:rsidRPr="00A548B3" w:rsidTr="00FE42D3">
        <w:tc>
          <w:tcPr>
            <w:tcW w:w="3649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  <w:tr w:rsidR="00F7208F" w:rsidRPr="00A548B3" w:rsidTr="00FE42D3">
        <w:trPr>
          <w:trHeight w:val="454"/>
        </w:trPr>
        <w:tc>
          <w:tcPr>
            <w:tcW w:w="10206" w:type="dxa"/>
            <w:gridSpan w:val="3"/>
            <w:tcBorders>
              <w:top w:val="nil"/>
            </w:tcBorders>
            <w:vAlign w:val="center"/>
          </w:tcPr>
          <w:p w:rsidR="00F7208F" w:rsidRPr="00A548B3" w:rsidRDefault="00F7208F" w:rsidP="00FE42D3">
            <w:pPr>
              <w:ind w:left="1418" w:hanging="1418"/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057C9A">
              <w:rPr>
                <w:color w:val="191919" w:themeColor="background1" w:themeShade="1A"/>
                <w:sz w:val="28"/>
                <w:szCs w:val="28"/>
                <w:lang w:val="uk-UA"/>
              </w:rPr>
              <w:t>Спеціалі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зація</w:t>
            </w:r>
            <w:r w:rsidRPr="00057C9A">
              <w:rPr>
                <w:color w:val="191919" w:themeColor="background1" w:themeShade="1A"/>
                <w:sz w:val="28"/>
                <w:szCs w:val="28"/>
                <w:lang w:val="uk-UA"/>
              </w:rPr>
              <w:t xml:space="preserve"> Хімічні технології переробки полімерних та композиційних матеріалів</w:t>
            </w:r>
          </w:p>
        </w:tc>
      </w:tr>
      <w:tr w:rsidR="00F7208F" w:rsidRPr="009E5158" w:rsidTr="00FE42D3">
        <w:tc>
          <w:tcPr>
            <w:tcW w:w="3649" w:type="dxa"/>
            <w:vAlign w:val="center"/>
          </w:tcPr>
          <w:p w:rsidR="00F7208F" w:rsidRPr="00081CB9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ХП-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7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1м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н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  <w:tr w:rsidR="00F7208F" w:rsidRPr="009E5158" w:rsidTr="00FE42D3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20</w:t>
            </w:r>
            <w:r w:rsidRPr="00A548B3">
              <w:rPr>
                <w:color w:val="191919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F7208F" w:rsidRPr="009E5158" w:rsidTr="00FE42D3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F7208F" w:rsidRPr="009E5158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F7208F" w:rsidRPr="009E5158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</w:tr>
    </w:tbl>
    <w:p w:rsidR="00F7208F" w:rsidRPr="009E5158" w:rsidRDefault="00F7208F" w:rsidP="00F7208F">
      <w:pPr>
        <w:jc w:val="center"/>
        <w:rPr>
          <w:color w:val="191919" w:themeColor="background1" w:themeShade="1A"/>
          <w:sz w:val="28"/>
          <w:szCs w:val="28"/>
        </w:rPr>
      </w:pPr>
    </w:p>
    <w:p w:rsidR="00F7208F" w:rsidRPr="00A548B3" w:rsidRDefault="00F7208F" w:rsidP="00F7208F">
      <w:pPr>
        <w:jc w:val="center"/>
        <w:rPr>
          <w:b/>
          <w:color w:val="191919" w:themeColor="background1" w:themeShade="1A"/>
          <w:sz w:val="32"/>
          <w:szCs w:val="32"/>
          <w:lang w:val="uk-UA"/>
        </w:rPr>
      </w:pPr>
    </w:p>
    <w:p w:rsidR="00F7208F" w:rsidRPr="00A548B3" w:rsidRDefault="00F7208F" w:rsidP="00F7208F">
      <w:pPr>
        <w:jc w:val="center"/>
        <w:rPr>
          <w:b/>
          <w:color w:val="191919" w:themeColor="background1" w:themeShade="1A"/>
          <w:sz w:val="32"/>
          <w:szCs w:val="32"/>
          <w:lang w:val="uk-UA"/>
        </w:rPr>
      </w:pPr>
      <w:r w:rsidRPr="00A548B3">
        <w:rPr>
          <w:b/>
          <w:color w:val="191919" w:themeColor="background1" w:themeShade="1A"/>
          <w:sz w:val="32"/>
          <w:szCs w:val="32"/>
          <w:lang w:val="uk-UA"/>
        </w:rPr>
        <w:t xml:space="preserve">Г Р А Ф І К </w:t>
      </w:r>
    </w:p>
    <w:p w:rsidR="00F7208F" w:rsidRPr="00A548B3" w:rsidRDefault="00F7208F" w:rsidP="00F7208F">
      <w:pPr>
        <w:jc w:val="center"/>
        <w:rPr>
          <w:b/>
          <w:color w:val="191919" w:themeColor="background1" w:themeShade="1A"/>
          <w:sz w:val="32"/>
          <w:szCs w:val="32"/>
          <w:lang w:val="uk-UA"/>
        </w:rPr>
      </w:pPr>
      <w:r w:rsidRPr="00A548B3">
        <w:rPr>
          <w:b/>
          <w:color w:val="191919" w:themeColor="background1" w:themeShade="1A"/>
          <w:sz w:val="32"/>
          <w:szCs w:val="32"/>
          <w:lang w:val="uk-UA"/>
        </w:rPr>
        <w:t xml:space="preserve">попереднього  захисту </w:t>
      </w:r>
    </w:p>
    <w:p w:rsidR="00F7208F" w:rsidRPr="00A548B3" w:rsidRDefault="00F7208F" w:rsidP="00F7208F">
      <w:pPr>
        <w:jc w:val="center"/>
        <w:rPr>
          <w:b/>
          <w:color w:val="191919" w:themeColor="background1" w:themeShade="1A"/>
          <w:sz w:val="32"/>
          <w:szCs w:val="32"/>
          <w:lang w:val="uk-UA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649"/>
        <w:gridCol w:w="3190"/>
        <w:gridCol w:w="3367"/>
      </w:tblGrid>
      <w:tr w:rsidR="00F7208F" w:rsidRPr="00A548B3" w:rsidTr="00F7208F">
        <w:tc>
          <w:tcPr>
            <w:tcW w:w="3649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Дата захисту</w:t>
            </w: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Місце</w:t>
            </w:r>
          </w:p>
        </w:tc>
      </w:tr>
      <w:tr w:rsidR="00F7208F" w:rsidRPr="00A548B3" w:rsidTr="00F7208F">
        <w:tc>
          <w:tcPr>
            <w:tcW w:w="3649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1</w:t>
            </w:r>
          </w:p>
        </w:tc>
        <w:tc>
          <w:tcPr>
            <w:tcW w:w="3190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2</w:t>
            </w:r>
          </w:p>
        </w:tc>
        <w:tc>
          <w:tcPr>
            <w:tcW w:w="3367" w:type="dxa"/>
            <w:vAlign w:val="center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0"/>
                <w:szCs w:val="20"/>
                <w:lang w:val="uk-UA"/>
              </w:rPr>
            </w:pPr>
            <w:r w:rsidRPr="00A548B3">
              <w:rPr>
                <w:color w:val="191919" w:themeColor="background1" w:themeShade="1A"/>
                <w:sz w:val="20"/>
                <w:szCs w:val="20"/>
                <w:lang w:val="uk-UA"/>
              </w:rPr>
              <w:t>3</w:t>
            </w:r>
          </w:p>
        </w:tc>
      </w:tr>
      <w:tr w:rsidR="00F7208F" w:rsidRPr="00A548B3" w:rsidTr="00F7208F">
        <w:tc>
          <w:tcPr>
            <w:tcW w:w="3649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ХК-7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1м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н</w:t>
            </w: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  <w:tr w:rsidR="00F7208F" w:rsidRPr="00A548B3" w:rsidTr="00F7208F">
        <w:tc>
          <w:tcPr>
            <w:tcW w:w="3649" w:type="dxa"/>
          </w:tcPr>
          <w:p w:rsidR="00F7208F" w:rsidRPr="00081CB9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15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.</w:t>
            </w:r>
            <w:r w:rsidRPr="00A548B3">
              <w:rPr>
                <w:color w:val="191919" w:themeColor="background1" w:themeShade="1A"/>
                <w:sz w:val="28"/>
                <w:szCs w:val="28"/>
                <w:lang w:val="en-US"/>
              </w:rPr>
              <w:t>0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3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F7208F" w:rsidRPr="00A548B3" w:rsidTr="00F7208F">
        <w:tc>
          <w:tcPr>
            <w:tcW w:w="3649" w:type="dxa"/>
            <w:tcBorders>
              <w:bottom w:val="nil"/>
              <w:right w:val="nil"/>
            </w:tcBorders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tcBorders>
              <w:left w:val="nil"/>
              <w:bottom w:val="nil"/>
            </w:tcBorders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  <w:tr w:rsidR="00F7208F" w:rsidRPr="00A548B3" w:rsidTr="00F7208F">
        <w:tc>
          <w:tcPr>
            <w:tcW w:w="10206" w:type="dxa"/>
            <w:gridSpan w:val="3"/>
            <w:tcBorders>
              <w:top w:val="nil"/>
            </w:tcBorders>
            <w:vAlign w:val="center"/>
          </w:tcPr>
          <w:p w:rsidR="00F7208F" w:rsidRPr="00A548B3" w:rsidRDefault="00F7208F" w:rsidP="00FE42D3">
            <w:pPr>
              <w:ind w:left="3402" w:hanging="3402"/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Х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П-7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1м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н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 xml:space="preserve"> </w:t>
            </w:r>
          </w:p>
        </w:tc>
      </w:tr>
      <w:tr w:rsidR="00F7208F" w:rsidRPr="00A548B3" w:rsidTr="00F7208F">
        <w:tc>
          <w:tcPr>
            <w:tcW w:w="3649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</w:p>
        </w:tc>
      </w:tr>
      <w:tr w:rsidR="00F7208F" w:rsidRPr="00A548B3" w:rsidTr="00F7208F">
        <w:tc>
          <w:tcPr>
            <w:tcW w:w="3649" w:type="dxa"/>
          </w:tcPr>
          <w:p w:rsidR="00F7208F" w:rsidRPr="00081CB9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uk-UA"/>
              </w:rPr>
            </w:pP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15</w:t>
            </w:r>
            <w:r w:rsidRPr="00A548B3">
              <w:rPr>
                <w:color w:val="191919" w:themeColor="background1" w:themeShade="1A"/>
                <w:sz w:val="28"/>
                <w:szCs w:val="28"/>
                <w:lang w:val="en-US"/>
              </w:rPr>
              <w:t>.0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</w:t>
            </w:r>
            <w:r>
              <w:rPr>
                <w:color w:val="191919" w:themeColor="background1" w:themeShade="1A"/>
                <w:sz w:val="28"/>
                <w:szCs w:val="28"/>
                <w:lang w:val="uk-UA"/>
              </w:rPr>
              <w:t>4</w:t>
            </w: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.00</w:t>
            </w: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  <w:r w:rsidRPr="00A548B3">
              <w:rPr>
                <w:color w:val="191919" w:themeColor="background1" w:themeShade="1A"/>
                <w:sz w:val="28"/>
                <w:szCs w:val="28"/>
                <w:lang w:val="uk-UA"/>
              </w:rPr>
              <w:t>112-21</w:t>
            </w:r>
          </w:p>
        </w:tc>
      </w:tr>
      <w:tr w:rsidR="00F7208F" w:rsidRPr="00A548B3" w:rsidTr="00F7208F">
        <w:tc>
          <w:tcPr>
            <w:tcW w:w="3649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F7208F" w:rsidRPr="00A548B3" w:rsidRDefault="00F7208F" w:rsidP="00FE42D3">
            <w:pPr>
              <w:jc w:val="center"/>
              <w:rPr>
                <w:color w:val="191919" w:themeColor="background1" w:themeShade="1A"/>
                <w:sz w:val="28"/>
                <w:szCs w:val="28"/>
                <w:lang w:val="en-US"/>
              </w:rPr>
            </w:pPr>
          </w:p>
        </w:tc>
      </w:tr>
    </w:tbl>
    <w:p w:rsidR="00F7208F" w:rsidRPr="00A548B3" w:rsidRDefault="00F7208F" w:rsidP="00F7208F">
      <w:pPr>
        <w:shd w:val="clear" w:color="auto" w:fill="FFFFFF"/>
        <w:jc w:val="center"/>
        <w:rPr>
          <w:b/>
          <w:color w:val="191919" w:themeColor="background1" w:themeShade="1A"/>
          <w:sz w:val="28"/>
          <w:szCs w:val="28"/>
          <w:lang w:val="uk-UA"/>
        </w:rPr>
      </w:pPr>
    </w:p>
    <w:p w:rsidR="00F7208F" w:rsidRPr="00A548B3" w:rsidRDefault="00F7208F" w:rsidP="00F7208F">
      <w:pPr>
        <w:tabs>
          <w:tab w:val="center" w:pos="723"/>
          <w:tab w:val="center" w:pos="5061"/>
          <w:tab w:val="decimal" w:pos="8435"/>
        </w:tabs>
        <w:ind w:left="723"/>
        <w:rPr>
          <w:color w:val="191919" w:themeColor="background1" w:themeShade="1A"/>
          <w:sz w:val="28"/>
          <w:szCs w:val="28"/>
          <w:lang w:val="en-US"/>
        </w:rPr>
      </w:pPr>
    </w:p>
    <w:p w:rsidR="00F7208F" w:rsidRPr="00A548B3" w:rsidRDefault="00F7208F" w:rsidP="00F7208F">
      <w:pPr>
        <w:tabs>
          <w:tab w:val="center" w:pos="723"/>
          <w:tab w:val="center" w:pos="5061"/>
          <w:tab w:val="decimal" w:pos="8435"/>
        </w:tabs>
        <w:ind w:left="723"/>
        <w:rPr>
          <w:color w:val="191919" w:themeColor="background1" w:themeShade="1A"/>
          <w:sz w:val="28"/>
          <w:szCs w:val="28"/>
          <w:lang w:val="en-US"/>
        </w:rPr>
      </w:pPr>
    </w:p>
    <w:p w:rsidR="00F7208F" w:rsidRPr="00A548B3" w:rsidRDefault="00F7208F" w:rsidP="00F7208F">
      <w:pPr>
        <w:tabs>
          <w:tab w:val="center" w:pos="723"/>
          <w:tab w:val="center" w:pos="5061"/>
          <w:tab w:val="decimal" w:pos="8435"/>
        </w:tabs>
        <w:ind w:left="723"/>
        <w:rPr>
          <w:color w:val="191919" w:themeColor="background1" w:themeShade="1A"/>
          <w:sz w:val="28"/>
          <w:szCs w:val="28"/>
          <w:lang w:val="uk-UA"/>
        </w:rPr>
      </w:pPr>
      <w:r w:rsidRPr="00A548B3">
        <w:rPr>
          <w:color w:val="191919" w:themeColor="background1" w:themeShade="1A"/>
          <w:sz w:val="28"/>
          <w:szCs w:val="28"/>
          <w:lang w:val="uk-UA"/>
        </w:rPr>
        <w:t>Зав. каф. ХТКМ, д.т.н., проф.</w:t>
      </w:r>
      <w:r w:rsidRPr="00A548B3">
        <w:rPr>
          <w:color w:val="191919" w:themeColor="background1" w:themeShade="1A"/>
          <w:sz w:val="28"/>
          <w:szCs w:val="28"/>
          <w:lang w:val="uk-UA"/>
        </w:rPr>
        <w:tab/>
      </w:r>
      <w:r w:rsidRPr="00A548B3">
        <w:rPr>
          <w:color w:val="191919" w:themeColor="background1" w:themeShade="1A"/>
          <w:sz w:val="28"/>
          <w:szCs w:val="28"/>
          <w:lang w:val="uk-UA"/>
        </w:rPr>
        <w:tab/>
        <w:t xml:space="preserve">                          Свідерський В.А.</w:t>
      </w:r>
    </w:p>
    <w:p w:rsidR="005F02FF" w:rsidRDefault="005F02FF"/>
    <w:sectPr w:rsidR="005F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208F"/>
    <w:rsid w:val="005F02FF"/>
    <w:rsid w:val="00F7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2019-03-25T09:14:00Z</dcterms:created>
  <dcterms:modified xsi:type="dcterms:W3CDTF">2019-03-25T09:16:00Z</dcterms:modified>
</cp:coreProperties>
</file>