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68"/>
        <w:gridCol w:w="3368"/>
      </w:tblGrid>
      <w:tr w:rsidR="001C0EE4" w:rsidRPr="000D69CA" w:rsidTr="00B00AC0">
        <w:trPr>
          <w:trHeight w:val="416"/>
        </w:trPr>
        <w:tc>
          <w:tcPr>
            <w:tcW w:w="5670" w:type="dxa"/>
            <w:tcBorders>
              <w:right w:val="single" w:sz="4" w:space="0" w:color="FFFFFF" w:themeColor="background1"/>
            </w:tcBorders>
          </w:tcPr>
          <w:p w:rsidR="001C0EE4" w:rsidRPr="000D69CA" w:rsidRDefault="001C0EE4" w:rsidP="00A66C98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0D69CA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76569573" wp14:editId="72B0491F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C0EE4" w:rsidRPr="000D69CA" w:rsidRDefault="00B00AC0" w:rsidP="00A66C98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color w:val="0070C0"/>
                <w:sz w:val="24"/>
                <w:szCs w:val="24"/>
                <w:lang w:val="ru-RU" w:eastAsia="ru-RU"/>
              </w:rPr>
              <w:drawing>
                <wp:inline distT="0" distB="0" distL="0" distR="0" wp14:anchorId="63EF06CA" wp14:editId="63E4608D">
                  <wp:extent cx="658095" cy="693682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03" cy="703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left w:val="single" w:sz="4" w:space="0" w:color="FFFFFF" w:themeColor="background1"/>
            </w:tcBorders>
            <w:vAlign w:val="center"/>
          </w:tcPr>
          <w:p w:rsidR="001C0EE4" w:rsidRPr="000D69CA" w:rsidRDefault="001C0EE4" w:rsidP="001C0EE4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0D69CA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хімічної  технології композиційних матеріалів</w:t>
            </w:r>
          </w:p>
        </w:tc>
      </w:tr>
      <w:tr w:rsidR="001C0EE4" w:rsidRPr="000D69CA" w:rsidTr="00B00AC0">
        <w:trPr>
          <w:trHeight w:val="628"/>
        </w:trPr>
        <w:tc>
          <w:tcPr>
            <w:tcW w:w="10206" w:type="dxa"/>
            <w:gridSpan w:val="3"/>
          </w:tcPr>
          <w:p w:rsidR="00D97196" w:rsidRDefault="00D83574" w:rsidP="00A66C98">
            <w:pPr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 w:rsidRPr="00D83574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Полімерізаційні (поліконденсаційні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матеріали</w:t>
            </w:r>
          </w:p>
          <w:p w:rsidR="001C0EE4" w:rsidRPr="000D69CA" w:rsidRDefault="001C0EE4" w:rsidP="00A66C98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0D69CA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 (Силабус)</w:t>
            </w:r>
          </w:p>
        </w:tc>
      </w:tr>
    </w:tbl>
    <w:p w:rsidR="001C0EE4" w:rsidRPr="000D69CA" w:rsidRDefault="001C0EE4" w:rsidP="001C0EE4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0D69CA">
        <w:t>Реквізити навчальної дисципліни</w:t>
      </w:r>
    </w:p>
    <w:tbl>
      <w:tblPr>
        <w:tblStyle w:val="GridTable2-Accent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1C0EE4" w:rsidRPr="000D69CA" w:rsidTr="00A66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0EE4" w:rsidRPr="000D69CA" w:rsidRDefault="001C0EE4" w:rsidP="00A66C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1C0EE4" w:rsidRPr="000D69CA" w:rsidRDefault="00134091" w:rsidP="0013409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перший</w:t>
            </w:r>
            <w:r w:rsidR="001C0EE4"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бакалаврський</w:t>
            </w:r>
            <w:r w:rsidR="001C0EE4"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)</w:t>
            </w:r>
          </w:p>
        </w:tc>
      </w:tr>
      <w:tr w:rsidR="001C0EE4" w:rsidRPr="000D69CA" w:rsidTr="00A6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0EE4" w:rsidRPr="000D69CA" w:rsidRDefault="001C0EE4" w:rsidP="00A66C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1C0EE4" w:rsidRPr="000D69CA" w:rsidRDefault="001C0EE4" w:rsidP="00A66C9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16 Хімічна та біоінженерія</w:t>
            </w:r>
          </w:p>
        </w:tc>
      </w:tr>
      <w:tr w:rsidR="001C0EE4" w:rsidRPr="000D69CA" w:rsidTr="00A66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0EE4" w:rsidRPr="000D69CA" w:rsidRDefault="001C0EE4" w:rsidP="00A66C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1C0EE4" w:rsidRPr="000D69CA" w:rsidRDefault="001C0EE4" w:rsidP="00A66C9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161 Хімічні технології та інженерія</w:t>
            </w:r>
          </w:p>
        </w:tc>
      </w:tr>
      <w:tr w:rsidR="001C0EE4" w:rsidRPr="000D69CA" w:rsidTr="00A6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0EE4" w:rsidRPr="000D69CA" w:rsidRDefault="001C0EE4" w:rsidP="00A66C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134091" w:rsidRPr="00134091" w:rsidRDefault="00134091" w:rsidP="0013409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3409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Хімічні технології неорганічних і органічних зв’язуючих</w:t>
            </w:r>
          </w:p>
          <w:p w:rsidR="001C0EE4" w:rsidRPr="000D69CA" w:rsidRDefault="00134091" w:rsidP="0013409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3409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та композиційних матеріалів</w:t>
            </w:r>
          </w:p>
        </w:tc>
      </w:tr>
      <w:tr w:rsidR="001C0EE4" w:rsidRPr="000D69CA" w:rsidTr="00A66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0EE4" w:rsidRPr="000D69CA" w:rsidRDefault="001C0EE4" w:rsidP="00A66C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:rsidR="001C0EE4" w:rsidRPr="00134091" w:rsidRDefault="00D97196" w:rsidP="00A66C9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D9719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Дисципліни вільного вибору студентів. Професійна складова.</w:t>
            </w:r>
          </w:p>
        </w:tc>
      </w:tr>
      <w:tr w:rsidR="001C0EE4" w:rsidRPr="000D69CA" w:rsidTr="00A6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0EE4" w:rsidRPr="000D69CA" w:rsidRDefault="001C0EE4" w:rsidP="00A66C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1C0EE4" w:rsidRPr="000D69CA" w:rsidRDefault="001C0EE4" w:rsidP="00A66C9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змішана</w:t>
            </w:r>
          </w:p>
        </w:tc>
      </w:tr>
      <w:tr w:rsidR="001C0EE4" w:rsidRPr="000D69CA" w:rsidTr="00A66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0EE4" w:rsidRPr="000D69CA" w:rsidRDefault="001C0EE4" w:rsidP="00A66C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1C0EE4" w:rsidRPr="000D69CA" w:rsidRDefault="006A480C" w:rsidP="006A480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Другий</w:t>
            </w:r>
            <w:r w:rsidR="0013409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рік, семестр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4</w:t>
            </w:r>
          </w:p>
        </w:tc>
      </w:tr>
      <w:tr w:rsidR="001C0EE4" w:rsidRPr="000D69CA" w:rsidTr="00A6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0EE4" w:rsidRPr="000D69CA" w:rsidRDefault="001C0EE4" w:rsidP="00A66C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1C0EE4" w:rsidRPr="000D69CA" w:rsidRDefault="00D83574" w:rsidP="00A66C9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6</w:t>
            </w:r>
            <w:r w:rsidR="00D9719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кредит</w:t>
            </w:r>
            <w:r w:rsidR="00006BB9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ів</w:t>
            </w:r>
          </w:p>
        </w:tc>
      </w:tr>
      <w:tr w:rsidR="001C0EE4" w:rsidRPr="000D69CA" w:rsidTr="00A66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0EE4" w:rsidRPr="000D69CA" w:rsidRDefault="001C0EE4" w:rsidP="00A66C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1C0EE4" w:rsidRPr="003948A9" w:rsidRDefault="003948A9" w:rsidP="001C0EE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Залік</w:t>
            </w:r>
          </w:p>
        </w:tc>
      </w:tr>
      <w:tr w:rsidR="001C0EE4" w:rsidRPr="000D69CA" w:rsidTr="00A6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0EE4" w:rsidRPr="000D69CA" w:rsidRDefault="001C0EE4" w:rsidP="00A66C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1C0EE4" w:rsidRPr="000D69CA" w:rsidRDefault="001C0EE4" w:rsidP="003948A9">
            <w:pPr>
              <w:spacing w:before="20" w:after="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Лекція </w:t>
            </w:r>
            <w:r w:rsidR="003948A9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2</w:t>
            </w:r>
            <w:r w:rsidR="00D9719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години</w:t>
            </w: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3B44D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кожен</w:t>
            </w:r>
            <w:r w:rsidR="00811CF0"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тиждень (</w:t>
            </w:r>
            <w:r w:rsidR="003948A9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1</w:t>
            </w: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пар</w:t>
            </w:r>
            <w:r w:rsidR="003948A9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</w:t>
            </w: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),  </w:t>
            </w:r>
            <w:r w:rsidR="00D9719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лабораторні</w:t>
            </w: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97419F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4</w:t>
            </w:r>
            <w:r w:rsidR="00D97196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години</w:t>
            </w:r>
            <w:r w:rsidR="00D97196"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3B44D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кожен</w:t>
            </w:r>
            <w:r w:rsidR="00D97196"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 тиждень (</w:t>
            </w:r>
            <w:r w:rsidR="0097419F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2</w:t>
            </w:r>
            <w:r w:rsidR="00D97196"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пар</w:t>
            </w:r>
            <w:r w:rsidR="0097419F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>и</w:t>
            </w:r>
            <w:r w:rsidR="00D97196"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)</w:t>
            </w:r>
            <w:r w:rsidR="0097419F">
              <w:rPr>
                <w:rFonts w:asciiTheme="minorHAnsi" w:hAnsiTheme="minorHAnsi"/>
                <w:i/>
                <w:color w:val="0070C0"/>
                <w:sz w:val="22"/>
                <w:szCs w:val="22"/>
                <w:lang w:val="ru-RU"/>
              </w:rPr>
              <w:t xml:space="preserve"> </w:t>
            </w: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за розкладом на rozklad.kpi.ua</w:t>
            </w:r>
            <w:r w:rsidRPr="000D69C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1C0EE4" w:rsidRPr="000D69CA" w:rsidTr="00A66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0EE4" w:rsidRPr="000D69CA" w:rsidRDefault="001C0EE4" w:rsidP="00A66C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1C0EE4" w:rsidRPr="000D69CA" w:rsidRDefault="001C0EE4" w:rsidP="001C0EE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1C0EE4" w:rsidRPr="000D69CA" w:rsidTr="00A6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0EE4" w:rsidRPr="000D69CA" w:rsidRDefault="001C0EE4" w:rsidP="00A66C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0D69CA">
              <w:rPr>
                <w:rFonts w:asciiTheme="minorHAnsi" w:hAnsiTheme="minorHAnsi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:rsidR="001C0EE4" w:rsidRPr="000D69CA" w:rsidRDefault="001C0EE4" w:rsidP="00A66C9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sz w:val="22"/>
                <w:szCs w:val="22"/>
              </w:rPr>
              <w:t>Лектор:</w:t>
            </w:r>
          </w:p>
          <w:p w:rsidR="001C0EE4" w:rsidRPr="000D69CA" w:rsidRDefault="001C0EE4" w:rsidP="00A66C9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к.т.н., доцент </w:t>
            </w:r>
            <w:r w:rsidR="007A68C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Миронюк Олексій Володимирович</w:t>
            </w: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hyperlink r:id="rId9" w:history="1">
              <w:r w:rsidR="00853444" w:rsidRPr="001631C8">
                <w:rPr>
                  <w:rStyle w:val="a8"/>
                  <w:rFonts w:asciiTheme="minorHAnsi" w:hAnsiTheme="minorHAnsi"/>
                  <w:i/>
                  <w:sz w:val="22"/>
                  <w:szCs w:val="22"/>
                </w:rPr>
                <w:t>o.myronyuk@kpi.ua</w:t>
              </w:r>
            </w:hyperlink>
            <w:r w:rsidR="0085344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 w:rsidR="00853444" w:rsidRPr="0085344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myronyuk.oleksiy@lll.kpi.ua</w:t>
            </w:r>
          </w:p>
          <w:p w:rsidR="001C0EE4" w:rsidRPr="000D69CA" w:rsidRDefault="00D97196" w:rsidP="00A66C9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Лабораторні</w:t>
            </w:r>
            <w:r w:rsidR="001C0EE4" w:rsidRPr="000D69C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1C0EE4" w:rsidRPr="000D69CA" w:rsidRDefault="00D97196" w:rsidP="00D9719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к.т.н., доцент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Миронюк Олексій Володимирович</w:t>
            </w:r>
            <w:r w:rsidRPr="000D69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hyperlink r:id="rId10" w:history="1">
              <w:r w:rsidRPr="001631C8">
                <w:rPr>
                  <w:rStyle w:val="a8"/>
                  <w:rFonts w:asciiTheme="minorHAnsi" w:hAnsiTheme="minorHAnsi"/>
                  <w:i/>
                  <w:sz w:val="22"/>
                  <w:szCs w:val="22"/>
                </w:rPr>
                <w:t>o.myronyuk@kpi.ua</w:t>
              </w:r>
            </w:hyperlink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</w:t>
            </w:r>
            <w:r w:rsidRPr="00853444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myronyuk.oleksiy@lll.kpi.ua</w:t>
            </w:r>
          </w:p>
        </w:tc>
      </w:tr>
      <w:tr w:rsidR="001C0EE4" w:rsidRPr="000D69CA" w:rsidTr="00A66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C0EE4" w:rsidRPr="000D69CA" w:rsidRDefault="001C0EE4" w:rsidP="00A66C98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D69CA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1C0EE4" w:rsidRPr="000D69CA" w:rsidRDefault="003948A9" w:rsidP="00A66C9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948A9">
              <w:rPr>
                <w:rFonts w:asciiTheme="minorHAnsi" w:hAnsiTheme="minorHAnsi"/>
                <w:color w:val="0070C0"/>
                <w:sz w:val="22"/>
                <w:szCs w:val="22"/>
              </w:rPr>
              <w:t>https://classroom.google.com/c/MjUyNTYzNzIxNTQx?cjc=rzuqrf5</w:t>
            </w:r>
          </w:p>
        </w:tc>
      </w:tr>
    </w:tbl>
    <w:p w:rsidR="001C0EE4" w:rsidRPr="000D69CA" w:rsidRDefault="001C0EE4" w:rsidP="001C0EE4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0D69CA">
        <w:t>Програма навчальної дисципліни</w:t>
      </w:r>
    </w:p>
    <w:p w:rsidR="001C0EE4" w:rsidRDefault="001C0EE4" w:rsidP="001C0EE4">
      <w:pPr>
        <w:pStyle w:val="1"/>
        <w:rPr>
          <w:color w:val="auto"/>
        </w:rPr>
      </w:pPr>
      <w:r w:rsidRPr="002F0A06">
        <w:rPr>
          <w:color w:val="auto"/>
        </w:rPr>
        <w:t>Опис навчальної дисципліни, її мета, предмет вивчання та результати навчання</w:t>
      </w:r>
    </w:p>
    <w:p w:rsidR="00AE2CAC" w:rsidRPr="00FF1438" w:rsidRDefault="006A480C" w:rsidP="00FF1438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Дисципліна «</w:t>
      </w:r>
      <w:r w:rsidR="003948A9" w:rsidRPr="003948A9">
        <w:rPr>
          <w:rFonts w:asciiTheme="minorHAnsi" w:hAnsiTheme="minorHAnsi"/>
          <w:i/>
          <w:sz w:val="24"/>
          <w:szCs w:val="24"/>
        </w:rPr>
        <w:t>Полімерізаційні (поліконденсаційні) матеріали</w:t>
      </w:r>
      <w:r>
        <w:rPr>
          <w:rFonts w:asciiTheme="minorHAnsi" w:hAnsiTheme="minorHAnsi"/>
          <w:i/>
          <w:sz w:val="24"/>
          <w:szCs w:val="24"/>
        </w:rPr>
        <w:t xml:space="preserve">» присвячена ознайомленню слухачів з </w:t>
      </w:r>
      <w:r w:rsidR="003948A9">
        <w:rPr>
          <w:rFonts w:asciiTheme="minorHAnsi" w:hAnsiTheme="minorHAnsi"/>
          <w:i/>
          <w:sz w:val="24"/>
          <w:szCs w:val="24"/>
        </w:rPr>
        <w:t>переліком та характерними властивостями полімерних матеріалів, які наразі виробляються промисловістю, а також перспективними напрямами її розвитку.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="003948A9">
        <w:rPr>
          <w:rFonts w:asciiTheme="minorHAnsi" w:hAnsiTheme="minorHAnsi"/>
          <w:i/>
          <w:sz w:val="24"/>
          <w:szCs w:val="24"/>
        </w:rPr>
        <w:t>Розуміння властивостей доступних матеріалів є ключовою здатністю при проектуванні сучасних продуктів на основі полімерів та їх композитів.</w:t>
      </w:r>
      <w:r>
        <w:rPr>
          <w:rFonts w:asciiTheme="minorHAnsi" w:hAnsiTheme="minorHAnsi"/>
          <w:i/>
          <w:sz w:val="24"/>
          <w:szCs w:val="24"/>
        </w:rPr>
        <w:t xml:space="preserve"> Матеріал цієї дисципліни є одним з найважливіших складників</w:t>
      </w:r>
      <w:r w:rsidR="00021CC3" w:rsidRPr="00FF1438">
        <w:rPr>
          <w:rFonts w:asciiTheme="minorHAnsi" w:hAnsiTheme="minorHAnsi"/>
          <w:i/>
          <w:sz w:val="24"/>
          <w:szCs w:val="24"/>
        </w:rPr>
        <w:t xml:space="preserve"> для бакалавра з хімічних технологій та інженерії.</w:t>
      </w:r>
    </w:p>
    <w:p w:rsidR="000B62E1" w:rsidRPr="002F0A06" w:rsidRDefault="001C0EE4" w:rsidP="000B62E1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b/>
          <w:i/>
          <w:sz w:val="24"/>
          <w:szCs w:val="24"/>
        </w:rPr>
        <w:t>Предмет дисципліни</w:t>
      </w:r>
      <w:r w:rsidRPr="002F0A06">
        <w:rPr>
          <w:rFonts w:asciiTheme="minorHAnsi" w:hAnsiTheme="minorHAnsi"/>
          <w:i/>
          <w:sz w:val="24"/>
          <w:szCs w:val="24"/>
        </w:rPr>
        <w:t>:</w:t>
      </w:r>
      <w:r w:rsidR="00AE2CAC">
        <w:rPr>
          <w:rFonts w:asciiTheme="minorHAnsi" w:hAnsiTheme="minorHAnsi"/>
          <w:i/>
          <w:sz w:val="24"/>
          <w:szCs w:val="24"/>
        </w:rPr>
        <w:t xml:space="preserve"> </w:t>
      </w:r>
      <w:r w:rsidR="003948A9">
        <w:rPr>
          <w:rFonts w:asciiTheme="minorHAnsi" w:hAnsiTheme="minorHAnsi"/>
          <w:i/>
          <w:sz w:val="24"/>
          <w:szCs w:val="24"/>
        </w:rPr>
        <w:t>промислові та дослідні полімерні матеріали: види, властивості та границі застосування</w:t>
      </w:r>
      <w:r w:rsidR="006A480C" w:rsidRPr="006A480C">
        <w:rPr>
          <w:rFonts w:asciiTheme="minorHAnsi" w:hAnsiTheme="minorHAnsi"/>
          <w:i/>
          <w:sz w:val="24"/>
          <w:szCs w:val="24"/>
        </w:rPr>
        <w:t>.</w:t>
      </w:r>
      <w:r w:rsidR="003948A9">
        <w:rPr>
          <w:rFonts w:asciiTheme="minorHAnsi" w:hAnsiTheme="minorHAnsi"/>
          <w:i/>
          <w:sz w:val="24"/>
          <w:szCs w:val="24"/>
        </w:rPr>
        <w:t xml:space="preserve"> Вибір придатного для застосування типу полімерного матеріалу.</w:t>
      </w:r>
    </w:p>
    <w:p w:rsidR="00942732" w:rsidRPr="00942732" w:rsidRDefault="00942732" w:rsidP="00942732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942732">
        <w:rPr>
          <w:rFonts w:asciiTheme="minorHAnsi" w:hAnsiTheme="minorHAnsi"/>
          <w:b/>
          <w:i/>
          <w:sz w:val="24"/>
          <w:szCs w:val="24"/>
        </w:rPr>
        <w:t>Метою</w:t>
      </w:r>
      <w:r w:rsidRPr="00942732">
        <w:rPr>
          <w:rFonts w:asciiTheme="minorHAnsi" w:hAnsiTheme="minorHAnsi"/>
          <w:i/>
          <w:sz w:val="24"/>
          <w:szCs w:val="24"/>
        </w:rPr>
        <w:t xml:space="preserve"> дисципліни є формування у студентів здатностей:</w:t>
      </w:r>
    </w:p>
    <w:p w:rsidR="00021CC3" w:rsidRPr="00021CC3" w:rsidRDefault="00021CC3" w:rsidP="00021CC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21CC3">
        <w:rPr>
          <w:rFonts w:asciiTheme="minorHAnsi" w:hAnsiTheme="minorHAnsi"/>
          <w:sz w:val="24"/>
          <w:szCs w:val="24"/>
        </w:rPr>
        <w:t xml:space="preserve">- </w:t>
      </w:r>
      <w:r w:rsidR="006A480C">
        <w:rPr>
          <w:rFonts w:asciiTheme="minorHAnsi" w:hAnsiTheme="minorHAnsi"/>
          <w:sz w:val="24"/>
          <w:szCs w:val="24"/>
        </w:rPr>
        <w:t xml:space="preserve">вибору </w:t>
      </w:r>
      <w:r w:rsidR="00F22BB7">
        <w:rPr>
          <w:rFonts w:asciiTheme="minorHAnsi" w:hAnsiTheme="minorHAnsi"/>
          <w:sz w:val="24"/>
          <w:szCs w:val="24"/>
        </w:rPr>
        <w:t>типу полімерного матеріалу в залежності від цільового призначення продукту або композиції</w:t>
      </w:r>
      <w:r w:rsidRPr="00021CC3">
        <w:rPr>
          <w:rFonts w:asciiTheme="minorHAnsi" w:hAnsiTheme="minorHAnsi"/>
          <w:sz w:val="24"/>
          <w:szCs w:val="24"/>
        </w:rPr>
        <w:t>.</w:t>
      </w:r>
    </w:p>
    <w:p w:rsidR="00C21523" w:rsidRPr="006A480C" w:rsidRDefault="006A480C" w:rsidP="00942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C21523">
        <w:rPr>
          <w:rFonts w:asciiTheme="minorHAnsi" w:hAnsiTheme="minorHAnsi"/>
          <w:sz w:val="24"/>
          <w:szCs w:val="24"/>
        </w:rPr>
        <w:t>проектування граничних властивостей застосування полімерних матеріалів</w:t>
      </w:r>
      <w:r w:rsidR="00021CC3" w:rsidRPr="00021CC3">
        <w:rPr>
          <w:rFonts w:asciiTheme="minorHAnsi" w:hAnsiTheme="minorHAnsi"/>
          <w:sz w:val="24"/>
          <w:szCs w:val="24"/>
        </w:rPr>
        <w:t>;</w:t>
      </w:r>
    </w:p>
    <w:p w:rsidR="00942732" w:rsidRPr="00942732" w:rsidRDefault="00942732" w:rsidP="00942732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942732">
        <w:rPr>
          <w:rFonts w:asciiTheme="minorHAnsi" w:hAnsiTheme="minorHAnsi"/>
          <w:sz w:val="24"/>
          <w:szCs w:val="24"/>
        </w:rPr>
        <w:t xml:space="preserve">Після засвоєння навчальної дисципліни студенти мають продемонструвати такі результати навчання: </w:t>
      </w:r>
    </w:p>
    <w:p w:rsidR="00021CC3" w:rsidRPr="00021CC3" w:rsidRDefault="00021CC3" w:rsidP="00021CC3">
      <w:pPr>
        <w:spacing w:before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21CC3">
        <w:rPr>
          <w:rFonts w:eastAsia="Times New Roman"/>
          <w:b/>
          <w:sz w:val="24"/>
          <w:szCs w:val="24"/>
          <w:lang w:eastAsia="ru-RU"/>
        </w:rPr>
        <w:t>знання:</w:t>
      </w:r>
    </w:p>
    <w:p w:rsidR="00851769" w:rsidRPr="00851769" w:rsidRDefault="00851769" w:rsidP="00851769">
      <w:pPr>
        <w:pStyle w:val="a0"/>
        <w:numPr>
          <w:ilvl w:val="0"/>
          <w:numId w:val="21"/>
        </w:numPr>
        <w:tabs>
          <w:tab w:val="num" w:pos="90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51769">
        <w:rPr>
          <w:rFonts w:asciiTheme="minorHAnsi" w:hAnsiTheme="minorHAnsi"/>
          <w:sz w:val="24"/>
          <w:szCs w:val="24"/>
        </w:rPr>
        <w:lastRenderedPageBreak/>
        <w:t>класифікації широкого спектру промислових полімерних матеріалів;</w:t>
      </w:r>
    </w:p>
    <w:p w:rsidR="00851769" w:rsidRPr="00851769" w:rsidRDefault="00851769" w:rsidP="00851769">
      <w:pPr>
        <w:pStyle w:val="a0"/>
        <w:numPr>
          <w:ilvl w:val="0"/>
          <w:numId w:val="21"/>
        </w:numPr>
        <w:tabs>
          <w:tab w:val="num" w:pos="90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51769">
        <w:rPr>
          <w:rFonts w:asciiTheme="minorHAnsi" w:hAnsiTheme="minorHAnsi"/>
          <w:sz w:val="24"/>
          <w:szCs w:val="24"/>
        </w:rPr>
        <w:t>залежностей між хімічним складом, структурою та фізико-хімічним властивостями полімерів;</w:t>
      </w:r>
    </w:p>
    <w:p w:rsidR="00851769" w:rsidRPr="00851769" w:rsidRDefault="00851769" w:rsidP="00851769">
      <w:pPr>
        <w:pStyle w:val="a0"/>
        <w:numPr>
          <w:ilvl w:val="0"/>
          <w:numId w:val="21"/>
        </w:numPr>
        <w:tabs>
          <w:tab w:val="num" w:pos="90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51769">
        <w:rPr>
          <w:rFonts w:asciiTheme="minorHAnsi" w:hAnsiTheme="minorHAnsi"/>
          <w:sz w:val="24"/>
          <w:szCs w:val="24"/>
        </w:rPr>
        <w:t>особливостей процесів виробництва та переробки полімерних матеріалів;</w:t>
      </w:r>
    </w:p>
    <w:p w:rsidR="00851769" w:rsidRPr="00851769" w:rsidRDefault="00851769" w:rsidP="00851769">
      <w:pPr>
        <w:pStyle w:val="a0"/>
        <w:numPr>
          <w:ilvl w:val="0"/>
          <w:numId w:val="21"/>
        </w:numPr>
        <w:tabs>
          <w:tab w:val="num" w:pos="90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51769">
        <w:rPr>
          <w:rFonts w:asciiTheme="minorHAnsi" w:hAnsiTheme="minorHAnsi"/>
          <w:sz w:val="24"/>
          <w:szCs w:val="24"/>
        </w:rPr>
        <w:t>екологічна безпека у виробництві високомолекулярних матеріалів;</w:t>
      </w:r>
    </w:p>
    <w:p w:rsidR="00851769" w:rsidRPr="00851769" w:rsidRDefault="00851769" w:rsidP="00851769">
      <w:pPr>
        <w:pStyle w:val="a0"/>
        <w:numPr>
          <w:ilvl w:val="0"/>
          <w:numId w:val="21"/>
        </w:numPr>
        <w:tabs>
          <w:tab w:val="num" w:pos="90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51769">
        <w:rPr>
          <w:rFonts w:asciiTheme="minorHAnsi" w:hAnsiTheme="minorHAnsi"/>
          <w:sz w:val="24"/>
          <w:szCs w:val="24"/>
        </w:rPr>
        <w:t>міжнародне регулювання в сфері обігу мономерів;</w:t>
      </w:r>
    </w:p>
    <w:p w:rsidR="00851769" w:rsidRPr="00851769" w:rsidRDefault="00851769" w:rsidP="00851769">
      <w:pPr>
        <w:pStyle w:val="a0"/>
        <w:numPr>
          <w:ilvl w:val="0"/>
          <w:numId w:val="21"/>
        </w:numPr>
        <w:tabs>
          <w:tab w:val="num" w:pos="90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51769">
        <w:rPr>
          <w:rFonts w:asciiTheme="minorHAnsi" w:hAnsiTheme="minorHAnsi"/>
          <w:sz w:val="24"/>
          <w:szCs w:val="24"/>
        </w:rPr>
        <w:t>сучасних тенденцій розвитку полімерної промисловості .</w:t>
      </w:r>
    </w:p>
    <w:p w:rsidR="00021CC3" w:rsidRPr="00021CC3" w:rsidRDefault="00021CC3" w:rsidP="00021CC3">
      <w:pPr>
        <w:spacing w:before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21CC3">
        <w:rPr>
          <w:rFonts w:eastAsia="Times New Roman"/>
          <w:b/>
          <w:sz w:val="24"/>
          <w:szCs w:val="24"/>
          <w:lang w:eastAsia="ru-RU"/>
        </w:rPr>
        <w:t>уміння:</w:t>
      </w:r>
    </w:p>
    <w:p w:rsidR="00851769" w:rsidRPr="00851769" w:rsidRDefault="00851769" w:rsidP="00851769">
      <w:pPr>
        <w:pStyle w:val="a0"/>
        <w:numPr>
          <w:ilvl w:val="0"/>
          <w:numId w:val="21"/>
        </w:numPr>
        <w:tabs>
          <w:tab w:val="num" w:pos="90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51769">
        <w:rPr>
          <w:rFonts w:asciiTheme="minorHAnsi" w:hAnsiTheme="minorHAnsi"/>
          <w:sz w:val="24"/>
          <w:szCs w:val="24"/>
        </w:rPr>
        <w:t>проводити вибір технологічних схем виробництва промислових класів полімерів;</w:t>
      </w:r>
    </w:p>
    <w:p w:rsidR="00851769" w:rsidRPr="00851769" w:rsidRDefault="00851769" w:rsidP="00851769">
      <w:pPr>
        <w:pStyle w:val="a0"/>
        <w:numPr>
          <w:ilvl w:val="0"/>
          <w:numId w:val="21"/>
        </w:numPr>
        <w:tabs>
          <w:tab w:val="num" w:pos="90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51769">
        <w:rPr>
          <w:rFonts w:asciiTheme="minorHAnsi" w:hAnsiTheme="minorHAnsi"/>
          <w:sz w:val="24"/>
          <w:szCs w:val="24"/>
        </w:rPr>
        <w:t>здійснювати технічні розрахунки виробництв високомолекулярних сполук з мономерів;</w:t>
      </w:r>
    </w:p>
    <w:p w:rsidR="00851769" w:rsidRPr="00851769" w:rsidRDefault="00851769" w:rsidP="00851769">
      <w:pPr>
        <w:pStyle w:val="a0"/>
        <w:numPr>
          <w:ilvl w:val="0"/>
          <w:numId w:val="21"/>
        </w:numPr>
        <w:tabs>
          <w:tab w:val="num" w:pos="90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51769">
        <w:rPr>
          <w:rFonts w:asciiTheme="minorHAnsi" w:hAnsiTheme="minorHAnsi"/>
          <w:sz w:val="24"/>
          <w:szCs w:val="24"/>
        </w:rPr>
        <w:t>обґрунтовано</w:t>
      </w:r>
      <w:r w:rsidRPr="00851769">
        <w:rPr>
          <w:rFonts w:asciiTheme="minorHAnsi" w:hAnsiTheme="minorHAnsi"/>
          <w:sz w:val="24"/>
          <w:szCs w:val="24"/>
        </w:rPr>
        <w:t xml:space="preserve"> обирати високомолекулярну сполуку для використання в складі виробів побутового, промислового та медичного призначення.</w:t>
      </w:r>
    </w:p>
    <w:p w:rsidR="00021CC3" w:rsidRPr="00021CC3" w:rsidRDefault="00021CC3" w:rsidP="00021CC3">
      <w:pPr>
        <w:spacing w:before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21CC3">
        <w:rPr>
          <w:rFonts w:eastAsia="Times New Roman"/>
          <w:b/>
          <w:sz w:val="24"/>
          <w:szCs w:val="24"/>
          <w:lang w:eastAsia="ru-RU"/>
        </w:rPr>
        <w:t>досвід:</w:t>
      </w:r>
    </w:p>
    <w:p w:rsidR="00851769" w:rsidRPr="00851769" w:rsidRDefault="00851769" w:rsidP="00851769">
      <w:pPr>
        <w:pStyle w:val="a0"/>
        <w:numPr>
          <w:ilvl w:val="0"/>
          <w:numId w:val="21"/>
        </w:numPr>
        <w:tabs>
          <w:tab w:val="num" w:pos="90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51769">
        <w:rPr>
          <w:rFonts w:asciiTheme="minorHAnsi" w:hAnsiTheme="minorHAnsi"/>
          <w:sz w:val="24"/>
          <w:szCs w:val="24"/>
        </w:rPr>
        <w:t>планування хімічних виробництв полімерів;</w:t>
      </w:r>
    </w:p>
    <w:p w:rsidR="00851769" w:rsidRPr="00851769" w:rsidRDefault="00851769" w:rsidP="00851769">
      <w:pPr>
        <w:pStyle w:val="a0"/>
        <w:numPr>
          <w:ilvl w:val="0"/>
          <w:numId w:val="21"/>
        </w:numPr>
        <w:tabs>
          <w:tab w:val="num" w:pos="90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851769">
        <w:rPr>
          <w:rFonts w:asciiTheme="minorHAnsi" w:hAnsiTheme="minorHAnsi"/>
          <w:sz w:val="24"/>
          <w:szCs w:val="24"/>
        </w:rPr>
        <w:t>проектування вир</w:t>
      </w:r>
      <w:r>
        <w:rPr>
          <w:rFonts w:asciiTheme="minorHAnsi" w:hAnsiTheme="minorHAnsi"/>
          <w:sz w:val="24"/>
          <w:szCs w:val="24"/>
        </w:rPr>
        <w:t>о</w:t>
      </w:r>
      <w:r w:rsidRPr="00851769">
        <w:rPr>
          <w:rFonts w:asciiTheme="minorHAnsi" w:hAnsiTheme="minorHAnsi"/>
          <w:sz w:val="24"/>
          <w:szCs w:val="24"/>
        </w:rPr>
        <w:t xml:space="preserve">бів з полімерних матеріалів, зокрема, </w:t>
      </w:r>
      <w:r w:rsidRPr="00851769">
        <w:rPr>
          <w:rFonts w:asciiTheme="minorHAnsi" w:hAnsiTheme="minorHAnsi"/>
          <w:sz w:val="24"/>
          <w:szCs w:val="24"/>
        </w:rPr>
        <w:t>обґрунтований</w:t>
      </w:r>
      <w:r w:rsidRPr="00851769">
        <w:rPr>
          <w:rFonts w:asciiTheme="minorHAnsi" w:hAnsiTheme="minorHAnsi"/>
          <w:sz w:val="24"/>
          <w:szCs w:val="24"/>
        </w:rPr>
        <w:t xml:space="preserve"> вибір матеріалу із заданими експлуатаційними властивостями.</w:t>
      </w:r>
    </w:p>
    <w:p w:rsidR="001C0EE4" w:rsidRPr="002F0A06" w:rsidRDefault="001C0EE4" w:rsidP="001C0EE4">
      <w:pPr>
        <w:pStyle w:val="1"/>
        <w:spacing w:line="240" w:lineRule="auto"/>
        <w:rPr>
          <w:color w:val="auto"/>
        </w:rPr>
      </w:pPr>
      <w:r w:rsidRPr="002F0A06">
        <w:rPr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1C0EE4" w:rsidRDefault="002C6B74" w:rsidP="002C6B74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>Попередні умови, необхідні для вивчення дисципліни</w:t>
      </w:r>
      <w:r w:rsidR="001C0EE4" w:rsidRPr="002F0A06">
        <w:rPr>
          <w:rFonts w:asciiTheme="minorHAnsi" w:hAnsiTheme="minorHAnsi"/>
          <w:i/>
          <w:sz w:val="24"/>
          <w:szCs w:val="24"/>
        </w:rPr>
        <w:t>:</w:t>
      </w:r>
      <w:r w:rsidRPr="002F0A06">
        <w:rPr>
          <w:rFonts w:asciiTheme="minorHAnsi" w:hAnsiTheme="minorHAnsi"/>
          <w:i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02"/>
      </w:tblGrid>
      <w:tr w:rsidR="00851769" w:rsidRPr="00851769" w:rsidTr="00215388">
        <w:tc>
          <w:tcPr>
            <w:tcW w:w="3261" w:type="dxa"/>
          </w:tcPr>
          <w:p w:rsidR="00851769" w:rsidRPr="00851769" w:rsidRDefault="00851769" w:rsidP="00851769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1769">
              <w:rPr>
                <w:rFonts w:eastAsia="Times New Roman"/>
                <w:sz w:val="24"/>
                <w:szCs w:val="24"/>
                <w:lang w:val="ru-RU" w:eastAsia="ru-RU"/>
              </w:rPr>
              <w:t>Загальна та н</w:t>
            </w:r>
            <w:r w:rsidRPr="00851769">
              <w:rPr>
                <w:rFonts w:eastAsia="Times New Roman"/>
                <w:sz w:val="24"/>
                <w:szCs w:val="24"/>
                <w:lang w:eastAsia="ru-RU"/>
              </w:rPr>
              <w:t>еорганічн</w:t>
            </w:r>
            <w:r w:rsidRPr="00851769">
              <w:rPr>
                <w:rFonts w:eastAsia="Times New Roman"/>
                <w:sz w:val="24"/>
                <w:szCs w:val="24"/>
                <w:lang w:val="ru-RU" w:eastAsia="ru-RU"/>
              </w:rPr>
              <w:t>а хімія</w:t>
            </w:r>
          </w:p>
        </w:tc>
        <w:tc>
          <w:tcPr>
            <w:tcW w:w="6202" w:type="dxa"/>
          </w:tcPr>
          <w:p w:rsidR="00851769" w:rsidRPr="00851769" w:rsidRDefault="00851769" w:rsidP="008517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176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Основні поняття і закони хімії. Будова атома. Періодичний закон. Хімічній зв’язок та будова молекул. Окисно-відновні реакції. Теорія комплексних сполук. </w:t>
            </w:r>
          </w:p>
        </w:tc>
      </w:tr>
      <w:tr w:rsidR="00851769" w:rsidRPr="00851769" w:rsidTr="00215388">
        <w:trPr>
          <w:trHeight w:val="1414"/>
        </w:trPr>
        <w:tc>
          <w:tcPr>
            <w:tcW w:w="3261" w:type="dxa"/>
          </w:tcPr>
          <w:p w:rsidR="00851769" w:rsidRPr="00851769" w:rsidRDefault="00851769" w:rsidP="008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1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Органічна хімія </w:t>
            </w:r>
          </w:p>
          <w:p w:rsidR="00851769" w:rsidRPr="00851769" w:rsidRDefault="00851769" w:rsidP="00851769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851769" w:rsidRPr="00851769" w:rsidRDefault="00851769" w:rsidP="00851769">
            <w:pPr>
              <w:spacing w:before="120" w:after="12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1769">
              <w:rPr>
                <w:rFonts w:eastAsia="Times New Roman"/>
                <w:sz w:val="24"/>
                <w:szCs w:val="24"/>
                <w:lang w:eastAsia="ru-RU"/>
              </w:rPr>
              <w:t>Теорія хімічної будови і реакційної здатності органічних сполук. Аліфатичні, аліциклічні та ароматичні вуглеводні. Галоген-, гідроксивмісні, сульфур- та оксовмісні сполуки. Нітрогенвмісні та карбонові кислоти. Інші класи органічних сполук.</w:t>
            </w:r>
          </w:p>
        </w:tc>
      </w:tr>
      <w:tr w:rsidR="00851769" w:rsidRPr="00851769" w:rsidTr="00215388">
        <w:trPr>
          <w:trHeight w:val="959"/>
        </w:trPr>
        <w:tc>
          <w:tcPr>
            <w:tcW w:w="3261" w:type="dxa"/>
          </w:tcPr>
          <w:p w:rsidR="00851769" w:rsidRPr="00851769" w:rsidRDefault="00851769" w:rsidP="00851769">
            <w:pPr>
              <w:spacing w:before="120"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1769">
              <w:rPr>
                <w:rFonts w:eastAsia="Times New Roman"/>
                <w:sz w:val="24"/>
                <w:szCs w:val="24"/>
                <w:lang w:eastAsia="ru-RU"/>
              </w:rPr>
              <w:t>Функціональні полімерні матеріали</w:t>
            </w:r>
          </w:p>
        </w:tc>
        <w:tc>
          <w:tcPr>
            <w:tcW w:w="6202" w:type="dxa"/>
          </w:tcPr>
          <w:p w:rsidR="00851769" w:rsidRPr="00851769" w:rsidRDefault="00851769" w:rsidP="008517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1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Способи одержання полімерів. Основні уявлення про відмінність в будові та властивостях терм</w:t>
            </w:r>
            <w:r w:rsidRPr="0085176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опластів та реактопластів. Макромолекула полімерів та надмолекулярна структура.</w:t>
            </w:r>
          </w:p>
        </w:tc>
      </w:tr>
    </w:tbl>
    <w:p w:rsidR="00021CC3" w:rsidRPr="002F0A06" w:rsidRDefault="00021CC3" w:rsidP="002C6B74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C0EE4" w:rsidRPr="002F0A06" w:rsidRDefault="001C0EE4" w:rsidP="001C0EE4">
      <w:pPr>
        <w:pStyle w:val="1"/>
        <w:spacing w:line="240" w:lineRule="auto"/>
        <w:rPr>
          <w:color w:val="auto"/>
        </w:rPr>
      </w:pPr>
      <w:r w:rsidRPr="002F0A06">
        <w:rPr>
          <w:color w:val="auto"/>
        </w:rPr>
        <w:t xml:space="preserve">Зміст навчальної дисципліни </w:t>
      </w:r>
    </w:p>
    <w:p w:rsidR="00AE6B35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 xml:space="preserve">Тема 1.  Політетрафторетилен (тефлон). </w:t>
      </w:r>
    </w:p>
    <w:p w:rsidR="00D53B38" w:rsidRPr="00D53B38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>Структура, промислове одер</w:t>
      </w:r>
      <w:bookmarkStart w:id="0" w:name="_GoBack"/>
      <w:bookmarkEnd w:id="0"/>
      <w:r w:rsidRPr="00D53B38">
        <w:rPr>
          <w:rFonts w:asciiTheme="minorHAnsi" w:hAnsiTheme="minorHAnsi"/>
          <w:i/>
          <w:sz w:val="24"/>
          <w:szCs w:val="24"/>
        </w:rPr>
        <w:t>жання, властивості та застосування. Типи та переробка фторованих пластиків.</w:t>
      </w:r>
    </w:p>
    <w:p w:rsidR="00AE6B35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 xml:space="preserve">Тема 2.  Полівінілацетат  </w:t>
      </w:r>
    </w:p>
    <w:p w:rsidR="00D53B38" w:rsidRPr="00D53B38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>Структура, промислове одержання, властивості та застосування.</w:t>
      </w:r>
    </w:p>
    <w:p w:rsidR="00AE6B35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 xml:space="preserve">Тема 3.  Полівініловий спирт та поліацеталі.  </w:t>
      </w:r>
    </w:p>
    <w:p w:rsidR="00D53B38" w:rsidRPr="00D53B38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>Структура, промислове одержання, властивості та застосування.</w:t>
      </w:r>
    </w:p>
    <w:p w:rsidR="00AE6B35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 xml:space="preserve">Тема 4. Полімери акрилової кислоти. </w:t>
      </w:r>
    </w:p>
    <w:p w:rsidR="00D53B38" w:rsidRPr="00D53B38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>Поліакрилонітрил, Поліакриламід. Поліметилметакрилат і співполімери. Властивості та застосування.</w:t>
      </w:r>
    </w:p>
    <w:p w:rsidR="00AE6B35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 xml:space="preserve">Тема 5. Поліетери. Поліметиленоксид.  </w:t>
      </w:r>
    </w:p>
    <w:p w:rsidR="00D53B38" w:rsidRPr="00D53B38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lastRenderedPageBreak/>
        <w:t>Структура, промислове одержання, властивості та застосування.</w:t>
      </w:r>
    </w:p>
    <w:p w:rsidR="00D53B38" w:rsidRPr="00D53B38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>Тема 6. Фенолформальдегідні смоли та пластики на їх основі.</w:t>
      </w:r>
    </w:p>
    <w:p w:rsidR="00AE6B35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 xml:space="preserve">Тема 7. Полікарбонат. </w:t>
      </w:r>
    </w:p>
    <w:p w:rsidR="00D53B38" w:rsidRPr="00D53B38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 xml:space="preserve">Виробництво, властивості та застосування. Особливості міжнародного законодавства по відношенню до обігу мономерів (OPCW, REACH). </w:t>
      </w:r>
    </w:p>
    <w:p w:rsidR="00AE6B35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 xml:space="preserve">Тема 8. Епоксидні смоли. </w:t>
      </w:r>
    </w:p>
    <w:p w:rsidR="00D53B38" w:rsidRPr="00D53B38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>Типи та класифікація смол. Залежність реакційної здатності від хімічної структури. Властивості та застосування.</w:t>
      </w:r>
    </w:p>
    <w:p w:rsidR="00AE6B35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 xml:space="preserve">Тема 9. Поліаміди та полііміди. </w:t>
      </w:r>
    </w:p>
    <w:p w:rsidR="00D53B38" w:rsidRPr="00D53B38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>Властивості та застосування.</w:t>
      </w:r>
    </w:p>
    <w:p w:rsidR="00AE6B35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 xml:space="preserve">Тема 10. Целюлоза та її естери. </w:t>
      </w:r>
    </w:p>
    <w:p w:rsidR="00D53B38" w:rsidRPr="00D53B38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>Структура, виробництво, властивості та застосування.</w:t>
      </w:r>
    </w:p>
    <w:p w:rsidR="00AE6B35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 xml:space="preserve">Тема 11. Кремнійорганічні полімери. </w:t>
      </w:r>
    </w:p>
    <w:p w:rsidR="00D53B38" w:rsidRPr="00D53B38" w:rsidRDefault="00D53B38" w:rsidP="00D53B38">
      <w:pPr>
        <w:spacing w:after="120" w:line="240" w:lineRule="auto"/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D53B38">
        <w:rPr>
          <w:rFonts w:asciiTheme="minorHAnsi" w:hAnsiTheme="minorHAnsi"/>
          <w:i/>
          <w:sz w:val="24"/>
          <w:szCs w:val="24"/>
        </w:rPr>
        <w:t>Типи, властивості, виробництво та застосування</w:t>
      </w:r>
    </w:p>
    <w:p w:rsidR="006F1B73" w:rsidRDefault="00D53B38" w:rsidP="00D53B38">
      <w:pPr>
        <w:spacing w:after="120" w:line="240" w:lineRule="auto"/>
        <w:ind w:left="708"/>
        <w:jc w:val="both"/>
      </w:pPr>
      <w:r w:rsidRPr="00D53B38">
        <w:rPr>
          <w:rFonts w:asciiTheme="minorHAnsi" w:hAnsiTheme="minorHAnsi"/>
          <w:i/>
          <w:sz w:val="24"/>
          <w:szCs w:val="24"/>
        </w:rPr>
        <w:t>Тема 12. Ідентифікація полімерних матеріалів.</w:t>
      </w:r>
    </w:p>
    <w:p w:rsidR="001C0EE4" w:rsidRPr="002F0A06" w:rsidRDefault="001C0EE4" w:rsidP="00021CC3">
      <w:pPr>
        <w:spacing w:after="120" w:line="240" w:lineRule="auto"/>
        <w:ind w:left="708"/>
        <w:jc w:val="both"/>
      </w:pPr>
      <w:r w:rsidRPr="002F0A06">
        <w:t>Навчальні матеріали та ресурси</w:t>
      </w:r>
    </w:p>
    <w:p w:rsidR="001C0EE4" w:rsidRPr="002F0A06" w:rsidRDefault="001C0EE4" w:rsidP="001C0EE4">
      <w:pPr>
        <w:spacing w:after="120" w:line="240" w:lineRule="auto"/>
        <w:ind w:firstLine="397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>Навчальні матеріали, зазначені нижче, доступні у бібліотеці університету</w:t>
      </w:r>
      <w:r w:rsidR="00942732">
        <w:rPr>
          <w:rFonts w:asciiTheme="minorHAnsi" w:hAnsiTheme="minorHAnsi"/>
          <w:i/>
          <w:sz w:val="24"/>
          <w:szCs w:val="24"/>
        </w:rPr>
        <w:t xml:space="preserve"> та на сторінці курсу в </w:t>
      </w:r>
      <w:r w:rsidR="00942732">
        <w:rPr>
          <w:rFonts w:asciiTheme="minorHAnsi" w:hAnsiTheme="minorHAnsi"/>
          <w:i/>
          <w:sz w:val="24"/>
          <w:szCs w:val="24"/>
          <w:lang w:val="en-US"/>
        </w:rPr>
        <w:t>G-Suite</w:t>
      </w:r>
      <w:r w:rsidRPr="002F0A06">
        <w:rPr>
          <w:rFonts w:asciiTheme="minorHAnsi" w:hAnsiTheme="minorHAnsi"/>
          <w:i/>
          <w:sz w:val="24"/>
          <w:szCs w:val="24"/>
        </w:rPr>
        <w:t>. Обов’язковою до вивчення є базова література, інші матеріали – факультативні. Розділи та теми, з якими студент має ознайомитись самостійно, викладач зазначає на лекційних та практичних заняттях.</w:t>
      </w:r>
    </w:p>
    <w:p w:rsidR="00942732" w:rsidRPr="00942732" w:rsidRDefault="00942732" w:rsidP="00942732">
      <w:pPr>
        <w:spacing w:after="120" w:line="240" w:lineRule="auto"/>
        <w:ind w:left="1212"/>
        <w:jc w:val="both"/>
        <w:rPr>
          <w:rFonts w:asciiTheme="minorHAnsi" w:hAnsiTheme="minorHAnsi"/>
          <w:b/>
          <w:i/>
          <w:sz w:val="24"/>
          <w:szCs w:val="24"/>
        </w:rPr>
      </w:pPr>
      <w:r w:rsidRPr="00942732">
        <w:rPr>
          <w:rFonts w:asciiTheme="minorHAnsi" w:hAnsiTheme="minorHAnsi"/>
          <w:b/>
          <w:i/>
          <w:sz w:val="24"/>
          <w:szCs w:val="24"/>
        </w:rPr>
        <w:t>Базова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Суровцев О.Б., Мандзюк І.А. Хімічна технологія виробництва полімерів: навчальний посібник. – Хмельницький:ТУП, 2003. – 250 с.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Каргин В. А. Энциклопедия полимеров т.1 / В. А. Каргин. – Москва: Советская энциклопедия, 1972. – 1224 с.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Каргин В. А. Энциклопедия полимеров т.2 / В. А. Каргин. – Москва: Советская энциклопедия, 1974. – 1032 с.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Каргин В. А. Энциклопедия полимеров т.3 / В. А. Каргин. – Москва: Советская энциклопедия, 1977. – 1152 с.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Технология пластических масс. Под ред. В.В. Коршака. – М.: Химия, 1985. – 560 с.</w:t>
      </w:r>
    </w:p>
    <w:p w:rsidR="00942732" w:rsidRPr="00942732" w:rsidRDefault="00942732" w:rsidP="00851769">
      <w:pPr>
        <w:spacing w:after="120" w:line="240" w:lineRule="auto"/>
        <w:ind w:left="852"/>
        <w:jc w:val="both"/>
        <w:rPr>
          <w:rFonts w:asciiTheme="minorHAnsi" w:hAnsiTheme="minorHAnsi"/>
          <w:b/>
          <w:i/>
          <w:sz w:val="24"/>
          <w:szCs w:val="24"/>
        </w:rPr>
      </w:pPr>
      <w:r w:rsidRPr="00942732">
        <w:rPr>
          <w:rFonts w:asciiTheme="minorHAnsi" w:hAnsiTheme="minorHAnsi"/>
          <w:b/>
          <w:i/>
          <w:sz w:val="24"/>
          <w:szCs w:val="24"/>
        </w:rPr>
        <w:t>Допоміжна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Уайт Д. Л. Полиэтилен, полипропилен и другие полиолефины / Д. Л. Уайт, Д. Д. Чой. – Санкт-Петербург: Профессия, 2006. – 256 с.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Поляков А. В. Полиэтилен высокого давления / А. В. Поляков, Ф. И. Дунтов, А. Э. Софиев. – Санкт-Петербург: Химия, 1988. – 200 с..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Архипова З. В. Полиэтилен низкого давления / З. В. Архипова, В. А. Григорьев, Е. В. Веселовская. – Л.: Химия, 1980. – 240 с.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Ла Мантиа Ф. Вторичная переработка пластмасс / Ф. Ла Мантиа. – Санкт-Петербург: Профессия, 2006. – 400 с.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Малкин А. Я. Полистирол. Физико-химические основы получения и переработки / А. Я. Малкин, С. А. Вольфсон, В. П. Кулезнев. – Москва: Химия, 1975. – 288 с.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Ульянов В. М. Поливинилхлорид / В. М. Ульянов, Э. П. Рыбкин, А. Д. Гуткович. – Москва: Химия, 1992. – 288 с.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Платэ Н. А. Основы химии и технологии мономеров / Н. А. Платэ, Е. В. Сливинский. – Москва: Наука, 2002. – 696 с.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lastRenderedPageBreak/>
        <w:t>Смирнова О. В. Поликарбонаты / О. В. Смирнова, С. Б. Ерофеева. – Москва: Химия, 1975. – 288 с.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Мошинский Л. П. Эпоксидные смолы и отвердители / Л. П. Мошинский. – Тель-Авив: Аркадия пресс Лтд., 1995. – 370 с.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Паншин Ю. А. Фторопласты / Ю. А. Паншин, С. Г. Малкевич, Ц. С. Дунаевская. – Л.: Химия, 1978. – 232 с.</w:t>
      </w:r>
    </w:p>
    <w:p w:rsidR="00851769" w:rsidRPr="00851769" w:rsidRDefault="00851769" w:rsidP="00851769">
      <w:pPr>
        <w:pStyle w:val="a0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851769">
        <w:rPr>
          <w:rFonts w:asciiTheme="minorHAnsi" w:hAnsiTheme="minorHAnsi"/>
          <w:i/>
          <w:sz w:val="24"/>
          <w:szCs w:val="24"/>
        </w:rPr>
        <w:t>Пот У. Полиэфиры и алкидные смолы / У. Пот. – Москва: ООО "Пэйнт-Медиа", 2009. – 232 с.</w:t>
      </w:r>
    </w:p>
    <w:p w:rsidR="001C0EE4" w:rsidRPr="002F0A06" w:rsidRDefault="001C0EE4" w:rsidP="001C0EE4">
      <w:pPr>
        <w:spacing w:after="120" w:line="240" w:lineRule="auto"/>
        <w:ind w:left="852"/>
        <w:jc w:val="both"/>
        <w:rPr>
          <w:rFonts w:asciiTheme="minorHAnsi" w:hAnsiTheme="minorHAnsi"/>
          <w:b/>
          <w:i/>
          <w:sz w:val="24"/>
          <w:szCs w:val="24"/>
        </w:rPr>
      </w:pPr>
      <w:r w:rsidRPr="002F0A06">
        <w:rPr>
          <w:rFonts w:asciiTheme="minorHAnsi" w:hAnsiTheme="minorHAnsi"/>
          <w:b/>
          <w:i/>
          <w:sz w:val="24"/>
          <w:szCs w:val="24"/>
        </w:rPr>
        <w:t>Інформаційні ресурси</w:t>
      </w:r>
    </w:p>
    <w:p w:rsidR="001C0EE4" w:rsidRPr="002F0A06" w:rsidRDefault="001C0EE4" w:rsidP="00006BB9">
      <w:pPr>
        <w:numPr>
          <w:ilvl w:val="0"/>
          <w:numId w:val="4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 xml:space="preserve">Дистанційний курс Google G Suite for Education. Режим доступу: Google Classroom (Google G Suite for Education, домен LLL.kpi.ua, платформа Sikorsky-distance); код курсу </w:t>
      </w:r>
      <w:r w:rsidR="00851769" w:rsidRPr="00851769">
        <w:rPr>
          <w:rFonts w:asciiTheme="minorHAnsi" w:hAnsiTheme="minorHAnsi" w:cstheme="minorHAnsi"/>
          <w:b/>
          <w:i/>
          <w:color w:val="0070C0"/>
          <w:sz w:val="24"/>
          <w:szCs w:val="24"/>
        </w:rPr>
        <w:t>rzuqrf5</w:t>
      </w:r>
      <w:r w:rsidRPr="002F0A06">
        <w:rPr>
          <w:rFonts w:asciiTheme="minorHAnsi" w:hAnsiTheme="minorHAnsi"/>
          <w:i/>
          <w:sz w:val="24"/>
          <w:szCs w:val="24"/>
        </w:rPr>
        <w:t>.</w:t>
      </w:r>
    </w:p>
    <w:p w:rsidR="001C0EE4" w:rsidRPr="002F0A06" w:rsidRDefault="001C0EE4" w:rsidP="001C0EE4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2F0A06">
        <w:rPr>
          <w:color w:val="auto"/>
        </w:rPr>
        <w:t>Навчальний контент</w:t>
      </w:r>
    </w:p>
    <w:p w:rsidR="001C0EE4" w:rsidRPr="002F0A06" w:rsidRDefault="001C0EE4" w:rsidP="001C0EE4">
      <w:pPr>
        <w:pStyle w:val="1"/>
        <w:spacing w:line="240" w:lineRule="auto"/>
        <w:rPr>
          <w:color w:val="auto"/>
        </w:rPr>
      </w:pPr>
      <w:r w:rsidRPr="002F0A06">
        <w:rPr>
          <w:color w:val="auto"/>
        </w:rPr>
        <w:t>Методика опанування навчальної дисципліни (освітнього компонента)</w:t>
      </w:r>
    </w:p>
    <w:p w:rsidR="001C0EE4" w:rsidRPr="002F0A06" w:rsidRDefault="001C0EE4" w:rsidP="001C0EE4">
      <w:pPr>
        <w:spacing w:after="12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>Лекційні заняття</w:t>
      </w:r>
    </w:p>
    <w:p w:rsidR="001C0EE4" w:rsidRDefault="001C0EE4" w:rsidP="001C0EE4">
      <w:pPr>
        <w:spacing w:after="120" w:line="240" w:lineRule="auto"/>
        <w:ind w:firstLine="397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>Вичитування лекцій з дисципліни проводиться паралельно з виконанням студентами</w:t>
      </w:r>
      <w:r w:rsidR="00161D0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161D01">
        <w:rPr>
          <w:rFonts w:asciiTheme="minorHAnsi" w:hAnsiTheme="minorHAnsi"/>
          <w:i/>
          <w:sz w:val="24"/>
          <w:szCs w:val="24"/>
        </w:rPr>
        <w:t>лабораторних</w:t>
      </w:r>
      <w:r w:rsidRPr="002F0A06">
        <w:rPr>
          <w:rFonts w:asciiTheme="minorHAnsi" w:hAnsiTheme="minorHAnsi"/>
          <w:i/>
          <w:sz w:val="24"/>
          <w:szCs w:val="24"/>
        </w:rPr>
        <w:t xml:space="preserve"> робіт та розглядом ними питань, що виносяться на самостійну роботу. При читані лекцій застосовуються засоби для відеоконференцій (Google Meet, Zoom тощо) та ілюстративний матеріал у вигляді презентацій, які розміщені на платформі Sikorsky-distance. Після кожної лекції рекомендується ознайомитись з матеріалами, рекомендованими для самостійного вивчення, а перед наступною лекцією – повторити матеріал попередньої.</w:t>
      </w:r>
    </w:p>
    <w:tbl>
      <w:tblPr>
        <w:tblStyle w:val="a4"/>
        <w:tblpPr w:leftFromText="180" w:rightFromText="180" w:vertAnchor="text" w:tblpY="90"/>
        <w:tblW w:w="5116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67"/>
        <w:gridCol w:w="2545"/>
        <w:gridCol w:w="7419"/>
      </w:tblGrid>
      <w:tr w:rsidR="0097419F" w:rsidRPr="002F0A06" w:rsidTr="00934605">
        <w:tc>
          <w:tcPr>
            <w:tcW w:w="224" w:type="pct"/>
            <w:shd w:val="clear" w:color="auto" w:fill="D9D9D9" w:themeFill="background1" w:themeFillShade="D9"/>
          </w:tcPr>
          <w:p w:rsidR="0097419F" w:rsidRPr="002F0A06" w:rsidRDefault="0097419F" w:rsidP="00934605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97419F" w:rsidRPr="002F0A06" w:rsidRDefault="0097419F" w:rsidP="00934605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556" w:type="pct"/>
            <w:shd w:val="clear" w:color="auto" w:fill="D9D9D9" w:themeFill="background1" w:themeFillShade="D9"/>
          </w:tcPr>
          <w:p w:rsidR="0097419F" w:rsidRPr="002F0A06" w:rsidRDefault="0097419F" w:rsidP="00934605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b/>
                <w:i/>
                <w:sz w:val="24"/>
                <w:szCs w:val="24"/>
              </w:rPr>
              <w:t>Опис заняття</w:t>
            </w:r>
          </w:p>
        </w:tc>
      </w:tr>
      <w:tr w:rsidR="0097419F" w:rsidRPr="002F0A06" w:rsidTr="00934605">
        <w:tc>
          <w:tcPr>
            <w:tcW w:w="224" w:type="pct"/>
            <w:shd w:val="clear" w:color="auto" w:fill="auto"/>
          </w:tcPr>
          <w:p w:rsidR="0097419F" w:rsidRPr="002F0A06" w:rsidRDefault="0097419F" w:rsidP="00934605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1220" w:type="pct"/>
            <w:shd w:val="clear" w:color="auto" w:fill="auto"/>
          </w:tcPr>
          <w:p w:rsidR="0097419F" w:rsidRPr="00940C4D" w:rsidRDefault="0097419F" w:rsidP="00934605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1</w:t>
            </w:r>
          </w:p>
        </w:tc>
        <w:tc>
          <w:tcPr>
            <w:tcW w:w="3556" w:type="pct"/>
            <w:shd w:val="clear" w:color="auto" w:fill="auto"/>
          </w:tcPr>
          <w:p w:rsidR="0097419F" w:rsidRPr="00940C4D" w:rsidRDefault="0097419F" w:rsidP="00934605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Вступна лекція. Місце курсу в Освітній програми підготовки бакалаврів за напрямом «Хімічні технології». Система оцінювання курсу. </w:t>
            </w:r>
            <w:r w:rsidRPr="002016FE"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  <w:t xml:space="preserve"> Обговорення.</w:t>
            </w:r>
          </w:p>
        </w:tc>
      </w:tr>
      <w:tr w:rsidR="0097419F" w:rsidRPr="002F0A06" w:rsidTr="00934605">
        <w:tc>
          <w:tcPr>
            <w:tcW w:w="224" w:type="pct"/>
            <w:shd w:val="clear" w:color="auto" w:fill="auto"/>
          </w:tcPr>
          <w:p w:rsidR="0097419F" w:rsidRPr="002F0A06" w:rsidRDefault="0097419F" w:rsidP="00934605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220" w:type="pct"/>
            <w:shd w:val="clear" w:color="auto" w:fill="auto"/>
          </w:tcPr>
          <w:p w:rsidR="0097419F" w:rsidRPr="00940C4D" w:rsidRDefault="0097419F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556" w:type="pct"/>
            <w:shd w:val="clear" w:color="auto" w:fill="auto"/>
          </w:tcPr>
          <w:p w:rsidR="0097419F" w:rsidRPr="00B14C4C" w:rsidRDefault="00B14C4C" w:rsidP="00C61DC1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Джерела інформації. Типи і класифікація</w:t>
            </w:r>
            <w:r w:rsidR="00C61DC1">
              <w:rPr>
                <w:rFonts w:asciiTheme="minorHAnsi" w:hAnsiTheme="minorHAnsi"/>
                <w:i/>
                <w:sz w:val="24"/>
                <w:szCs w:val="24"/>
              </w:rPr>
              <w:t xml:space="preserve"> полімерів. Стан світового виробництва пластиків та композиційних матеріалів</w:t>
            </w:r>
          </w:p>
        </w:tc>
      </w:tr>
      <w:tr w:rsidR="0097419F" w:rsidRPr="002F0A06" w:rsidTr="00934605">
        <w:tc>
          <w:tcPr>
            <w:tcW w:w="224" w:type="pct"/>
            <w:shd w:val="clear" w:color="auto" w:fill="auto"/>
          </w:tcPr>
          <w:p w:rsidR="0097419F" w:rsidRPr="002F0A06" w:rsidRDefault="0097419F" w:rsidP="00934605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:rsidR="0097419F" w:rsidRPr="00940C4D" w:rsidRDefault="0097419F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3556" w:type="pct"/>
            <w:shd w:val="clear" w:color="auto" w:fill="auto"/>
          </w:tcPr>
          <w:p w:rsidR="0097419F" w:rsidRPr="00940C4D" w:rsidRDefault="0097419F" w:rsidP="00C61DC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1. </w:t>
            </w:r>
            <w:r w:rsidR="00B14C4C">
              <w:t xml:space="preserve"> </w:t>
            </w:r>
            <w:r w:rsidR="00C61DC1">
              <w:rPr>
                <w:rFonts w:asciiTheme="minorHAnsi" w:hAnsiTheme="minorHAnsi"/>
                <w:i/>
                <w:sz w:val="24"/>
                <w:szCs w:val="24"/>
              </w:rPr>
              <w:t>Політетрафторетилен (тефлон). Структура, промислове одержання, властивості та застосування. Типи та переробка фторованих пластиків.</w:t>
            </w:r>
          </w:p>
        </w:tc>
      </w:tr>
      <w:tr w:rsidR="0097419F" w:rsidRPr="002F0A06" w:rsidTr="00934605">
        <w:tc>
          <w:tcPr>
            <w:tcW w:w="224" w:type="pct"/>
            <w:shd w:val="clear" w:color="auto" w:fill="auto"/>
          </w:tcPr>
          <w:p w:rsidR="0097419F" w:rsidRPr="002F0A06" w:rsidRDefault="0097419F" w:rsidP="00934605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20" w:type="pct"/>
            <w:shd w:val="clear" w:color="auto" w:fill="auto"/>
          </w:tcPr>
          <w:p w:rsidR="0097419F" w:rsidRPr="00940C4D" w:rsidRDefault="0097419F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3556" w:type="pct"/>
            <w:shd w:val="clear" w:color="auto" w:fill="auto"/>
          </w:tcPr>
          <w:p w:rsidR="0097419F" w:rsidRPr="00940C4D" w:rsidRDefault="00B14C4C" w:rsidP="00C61DC1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 w:rsidR="00C61DC1">
              <w:rPr>
                <w:rFonts w:asciiTheme="minorHAnsi" w:hAnsiTheme="minorHAnsi"/>
                <w:i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>
              <w:t xml:space="preserve"> </w:t>
            </w:r>
            <w:r w:rsidR="00C61DC1">
              <w:rPr>
                <w:rFonts w:asciiTheme="minorHAnsi" w:hAnsiTheme="minorHAnsi"/>
                <w:i/>
                <w:sz w:val="24"/>
                <w:szCs w:val="24"/>
              </w:rPr>
              <w:t xml:space="preserve">Полівінілацетат  </w:t>
            </w:r>
            <w:r w:rsidR="00C61DC1">
              <w:rPr>
                <w:rFonts w:asciiTheme="minorHAnsi" w:hAnsiTheme="minorHAnsi"/>
                <w:i/>
                <w:sz w:val="24"/>
                <w:szCs w:val="24"/>
              </w:rPr>
              <w:t>Структура, промислове одержання, властивості та застосування.</w:t>
            </w:r>
          </w:p>
        </w:tc>
      </w:tr>
      <w:tr w:rsidR="0097419F" w:rsidRPr="002F0A06" w:rsidTr="00934605">
        <w:tc>
          <w:tcPr>
            <w:tcW w:w="224" w:type="pct"/>
            <w:shd w:val="clear" w:color="auto" w:fill="auto"/>
          </w:tcPr>
          <w:p w:rsidR="0097419F" w:rsidRPr="002F0A06" w:rsidRDefault="0097419F" w:rsidP="00934605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5</w:t>
            </w:r>
          </w:p>
        </w:tc>
        <w:tc>
          <w:tcPr>
            <w:tcW w:w="1220" w:type="pct"/>
            <w:shd w:val="clear" w:color="auto" w:fill="auto"/>
          </w:tcPr>
          <w:p w:rsidR="0097419F" w:rsidRPr="00940C4D" w:rsidRDefault="0097419F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3556" w:type="pct"/>
            <w:shd w:val="clear" w:color="auto" w:fill="auto"/>
          </w:tcPr>
          <w:p w:rsidR="0097419F" w:rsidRPr="00940C4D" w:rsidRDefault="00B14C4C" w:rsidP="00056CA8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 w:rsidR="00056CA8">
              <w:rPr>
                <w:rFonts w:asciiTheme="minorHAnsi" w:hAnsiTheme="minorHAnsi"/>
                <w:i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>
              <w:t xml:space="preserve"> </w:t>
            </w:r>
            <w:r w:rsidR="00056CA8">
              <w:rPr>
                <w:rFonts w:asciiTheme="minorHAnsi" w:hAnsiTheme="minorHAnsi"/>
                <w:i/>
                <w:sz w:val="24"/>
                <w:szCs w:val="24"/>
              </w:rPr>
              <w:t xml:space="preserve">Полівініловий спирт та поліацеталі. </w:t>
            </w:r>
            <w:r w:rsidR="00056CA8">
              <w:rPr>
                <w:rFonts w:asciiTheme="minorHAnsi" w:hAnsiTheme="minorHAnsi"/>
                <w:i/>
                <w:sz w:val="24"/>
                <w:szCs w:val="24"/>
              </w:rPr>
              <w:t xml:space="preserve"> Структура, промислове одержання, властивості та застосування.</w:t>
            </w:r>
          </w:p>
        </w:tc>
      </w:tr>
      <w:tr w:rsidR="0097419F" w:rsidRPr="002F0A06" w:rsidTr="00934605">
        <w:tc>
          <w:tcPr>
            <w:tcW w:w="224" w:type="pct"/>
            <w:shd w:val="clear" w:color="auto" w:fill="auto"/>
          </w:tcPr>
          <w:p w:rsidR="0097419F" w:rsidRPr="002F0A06" w:rsidRDefault="0097419F" w:rsidP="00934605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1220" w:type="pct"/>
            <w:shd w:val="clear" w:color="auto" w:fill="auto"/>
          </w:tcPr>
          <w:p w:rsidR="0097419F" w:rsidRPr="00940C4D" w:rsidRDefault="0097419F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3556" w:type="pct"/>
            <w:shd w:val="clear" w:color="auto" w:fill="auto"/>
          </w:tcPr>
          <w:p w:rsidR="0097419F" w:rsidRPr="00940C4D" w:rsidRDefault="0097419F" w:rsidP="00B14C4C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Контрольна робота та опитування з Тем</w:t>
            </w:r>
            <w:r w:rsidR="00B14C4C">
              <w:rPr>
                <w:rFonts w:asciiTheme="minorHAnsi" w:hAnsiTheme="minorHAnsi"/>
                <w:i/>
                <w:sz w:val="24"/>
                <w:szCs w:val="24"/>
              </w:rPr>
              <w:t xml:space="preserve"> 1</w:t>
            </w:r>
            <w:r w:rsidR="00056CA8">
              <w:rPr>
                <w:rFonts w:asciiTheme="minorHAnsi" w:hAnsiTheme="minorHAnsi"/>
                <w:i/>
                <w:sz w:val="24"/>
                <w:szCs w:val="24"/>
              </w:rPr>
              <w:t>-3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2016FE"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  <w:t xml:space="preserve"> Обговорення.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</w:tr>
      <w:tr w:rsidR="0097419F" w:rsidRPr="002F0A06" w:rsidTr="00934605">
        <w:tc>
          <w:tcPr>
            <w:tcW w:w="224" w:type="pct"/>
            <w:shd w:val="clear" w:color="auto" w:fill="auto"/>
          </w:tcPr>
          <w:p w:rsidR="0097419F" w:rsidRPr="002F0A06" w:rsidRDefault="0097419F" w:rsidP="00934605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7</w:t>
            </w:r>
          </w:p>
        </w:tc>
        <w:tc>
          <w:tcPr>
            <w:tcW w:w="1220" w:type="pct"/>
            <w:shd w:val="clear" w:color="auto" w:fill="auto"/>
          </w:tcPr>
          <w:p w:rsidR="0097419F" w:rsidRPr="00940C4D" w:rsidRDefault="0097419F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3556" w:type="pct"/>
            <w:shd w:val="clear" w:color="auto" w:fill="auto"/>
          </w:tcPr>
          <w:p w:rsidR="0097419F" w:rsidRPr="00940C4D" w:rsidRDefault="00056CA8" w:rsidP="00934605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Тема 4. Полімери акрилової кислоти. Поліакрилонітрил, Поліакриламід. Поліметилметакрилат і співполімери. Властивості та застосування.</w:t>
            </w:r>
          </w:p>
        </w:tc>
      </w:tr>
      <w:tr w:rsidR="00611DDC" w:rsidRPr="002F0A06" w:rsidTr="00934605">
        <w:tc>
          <w:tcPr>
            <w:tcW w:w="224" w:type="pct"/>
            <w:shd w:val="clear" w:color="auto" w:fill="auto"/>
          </w:tcPr>
          <w:p w:rsidR="00611DDC" w:rsidRPr="002F0A06" w:rsidRDefault="00611DDC" w:rsidP="00611DDC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8</w:t>
            </w:r>
          </w:p>
        </w:tc>
        <w:tc>
          <w:tcPr>
            <w:tcW w:w="1220" w:type="pct"/>
            <w:shd w:val="clear" w:color="auto" w:fill="auto"/>
          </w:tcPr>
          <w:p w:rsidR="00611DDC" w:rsidRPr="00940C4D" w:rsidRDefault="00611DDC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3556" w:type="pct"/>
            <w:shd w:val="clear" w:color="auto" w:fill="auto"/>
          </w:tcPr>
          <w:p w:rsidR="00611DDC" w:rsidRPr="00BE4DE7" w:rsidRDefault="00056CA8" w:rsidP="00BE4DE7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 w:rsidR="00BE4DE7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5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 Поліетери. Поліметиленоксид</w:t>
            </w:r>
            <w:r w:rsidR="00BE4DE7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. </w:t>
            </w:r>
            <w:r w:rsidR="00BE4DE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BE4DE7">
              <w:rPr>
                <w:rFonts w:asciiTheme="minorHAnsi" w:hAnsiTheme="minorHAnsi"/>
                <w:i/>
                <w:sz w:val="24"/>
                <w:szCs w:val="24"/>
              </w:rPr>
              <w:t>Структура, промислове одержання, властивості та застосування.</w:t>
            </w:r>
          </w:p>
        </w:tc>
      </w:tr>
      <w:tr w:rsidR="00611DDC" w:rsidRPr="002F0A06" w:rsidTr="00934605">
        <w:tc>
          <w:tcPr>
            <w:tcW w:w="224" w:type="pct"/>
            <w:shd w:val="clear" w:color="auto" w:fill="auto"/>
          </w:tcPr>
          <w:p w:rsidR="00611DDC" w:rsidRPr="002F0A06" w:rsidRDefault="00611DDC" w:rsidP="00611DDC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1220" w:type="pct"/>
            <w:shd w:val="clear" w:color="auto" w:fill="auto"/>
          </w:tcPr>
          <w:p w:rsidR="00611DDC" w:rsidRPr="00940C4D" w:rsidRDefault="00611DDC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3556" w:type="pct"/>
            <w:shd w:val="clear" w:color="auto" w:fill="auto"/>
          </w:tcPr>
          <w:p w:rsidR="00611DDC" w:rsidRPr="00BE4DE7" w:rsidRDefault="00BE4DE7" w:rsidP="00611DDC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Тема 6. Фенолформальдегідні смоли та пластики на їх основі.</w:t>
            </w:r>
          </w:p>
        </w:tc>
      </w:tr>
      <w:tr w:rsidR="00611DDC" w:rsidRPr="002F0A06" w:rsidTr="00934605">
        <w:tc>
          <w:tcPr>
            <w:tcW w:w="224" w:type="pct"/>
          </w:tcPr>
          <w:p w:rsidR="00611DDC" w:rsidRPr="00D371D6" w:rsidRDefault="00611DDC" w:rsidP="00611DDC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220" w:type="pct"/>
          </w:tcPr>
          <w:p w:rsidR="00611DDC" w:rsidRPr="002F0A06" w:rsidRDefault="00611DDC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3556" w:type="pct"/>
          </w:tcPr>
          <w:p w:rsidR="00611DDC" w:rsidRPr="00BE4DE7" w:rsidRDefault="00611DDC" w:rsidP="00BE4DE7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 w:rsidR="00BE4DE7">
              <w:rPr>
                <w:rFonts w:asciiTheme="minorHAnsi" w:hAnsiTheme="minorHAnsi"/>
                <w:i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="00BE4DE7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Пол</w:t>
            </w:r>
            <w:r w:rsidR="00BE4DE7">
              <w:rPr>
                <w:rFonts w:asciiTheme="minorHAnsi" w:hAnsiTheme="minorHAnsi"/>
                <w:i/>
                <w:sz w:val="24"/>
                <w:szCs w:val="24"/>
              </w:rPr>
              <w:t>ікарбонат. Виробництво, властивості та застосування</w:t>
            </w:r>
            <w:r w:rsidR="00A54D16">
              <w:rPr>
                <w:rFonts w:asciiTheme="minorHAnsi" w:hAnsiTheme="minorHAnsi"/>
                <w:i/>
                <w:sz w:val="24"/>
                <w:szCs w:val="24"/>
              </w:rPr>
              <w:t>. Особливості міжнародного законодавства по відношенню до обігу мономерів (</w:t>
            </w:r>
            <w:r w:rsidR="00A54D16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OPCW, REACH).</w:t>
            </w:r>
            <w:r w:rsidR="00BE4DE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</w:tr>
      <w:tr w:rsidR="00611DDC" w:rsidRPr="002F0A06" w:rsidTr="00934605">
        <w:tc>
          <w:tcPr>
            <w:tcW w:w="224" w:type="pct"/>
          </w:tcPr>
          <w:p w:rsidR="00611DDC" w:rsidRPr="00D371D6" w:rsidRDefault="00611DDC" w:rsidP="00611DDC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220" w:type="pct"/>
          </w:tcPr>
          <w:p w:rsidR="00611DDC" w:rsidRPr="00940C4D" w:rsidRDefault="00611DDC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3556" w:type="pct"/>
          </w:tcPr>
          <w:p w:rsidR="00611DDC" w:rsidRPr="00F5207A" w:rsidRDefault="00611DDC" w:rsidP="00611DDC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Контро</w:t>
            </w:r>
            <w:r w:rsidR="00BE4DE7">
              <w:rPr>
                <w:rFonts w:asciiTheme="minorHAnsi" w:hAnsiTheme="minorHAnsi"/>
                <w:i/>
                <w:sz w:val="24"/>
                <w:szCs w:val="24"/>
              </w:rPr>
              <w:t>льна робота та опитування з Тем 4-7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2016FE"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  <w:t xml:space="preserve"> Обговорення.</w:t>
            </w:r>
          </w:p>
        </w:tc>
      </w:tr>
      <w:tr w:rsidR="00611DDC" w:rsidRPr="002F0A06" w:rsidTr="00934605">
        <w:tc>
          <w:tcPr>
            <w:tcW w:w="224" w:type="pct"/>
          </w:tcPr>
          <w:p w:rsidR="00611DDC" w:rsidRPr="00D371D6" w:rsidRDefault="00611DDC" w:rsidP="00611DDC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1220" w:type="pct"/>
          </w:tcPr>
          <w:p w:rsidR="00611DDC" w:rsidRPr="002F0A06" w:rsidRDefault="00611DDC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3556" w:type="pct"/>
          </w:tcPr>
          <w:p w:rsidR="00611DDC" w:rsidRPr="003A110B" w:rsidRDefault="00611DDC" w:rsidP="003A110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 w:rsidR="003A110B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8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="003A110B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Епоксидн</w:t>
            </w:r>
            <w:r w:rsidR="003A110B">
              <w:rPr>
                <w:rFonts w:asciiTheme="minorHAnsi" w:hAnsiTheme="minorHAnsi"/>
                <w:i/>
                <w:sz w:val="24"/>
                <w:szCs w:val="24"/>
              </w:rPr>
              <w:t>і смоли</w:t>
            </w:r>
            <w:r w:rsidR="003A110B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. Типи та </w:t>
            </w:r>
            <w:r w:rsidR="003A110B">
              <w:rPr>
                <w:rFonts w:asciiTheme="minorHAnsi" w:hAnsiTheme="minorHAnsi"/>
                <w:i/>
                <w:sz w:val="24"/>
                <w:szCs w:val="24"/>
              </w:rPr>
              <w:t>класифікація смол. Залежність реакційної здатності від хімічної структури. Властивості та застосування.</w:t>
            </w:r>
          </w:p>
        </w:tc>
      </w:tr>
      <w:tr w:rsidR="00611DDC" w:rsidRPr="002F0A06" w:rsidTr="00934605">
        <w:tc>
          <w:tcPr>
            <w:tcW w:w="224" w:type="pct"/>
          </w:tcPr>
          <w:p w:rsidR="00611DDC" w:rsidRPr="00D371D6" w:rsidRDefault="00611DDC" w:rsidP="00611DDC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13</w:t>
            </w:r>
          </w:p>
        </w:tc>
        <w:tc>
          <w:tcPr>
            <w:tcW w:w="1220" w:type="pct"/>
          </w:tcPr>
          <w:p w:rsidR="00611DDC" w:rsidRPr="002F0A06" w:rsidRDefault="00611DDC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13</w:t>
            </w:r>
          </w:p>
        </w:tc>
        <w:tc>
          <w:tcPr>
            <w:tcW w:w="3556" w:type="pct"/>
          </w:tcPr>
          <w:p w:rsidR="00611DDC" w:rsidRPr="00F5207A" w:rsidRDefault="003A110B" w:rsidP="003A110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9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Поліаміди та полііміди.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Властивості та застосування.</w:t>
            </w:r>
          </w:p>
        </w:tc>
      </w:tr>
      <w:tr w:rsidR="00611DDC" w:rsidRPr="002F0A06" w:rsidTr="00934605">
        <w:tc>
          <w:tcPr>
            <w:tcW w:w="224" w:type="pct"/>
          </w:tcPr>
          <w:p w:rsidR="00611DDC" w:rsidRPr="00D371D6" w:rsidRDefault="00611DDC" w:rsidP="00611DDC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1220" w:type="pct"/>
          </w:tcPr>
          <w:p w:rsidR="00611DDC" w:rsidRDefault="00611DDC" w:rsidP="00851769">
            <w:r w:rsidRPr="000C56DD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3556" w:type="pct"/>
          </w:tcPr>
          <w:p w:rsidR="00611DDC" w:rsidRPr="002F0A06" w:rsidRDefault="003A110B" w:rsidP="003A110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10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Целюлоза та її естери. Структура, виробництво, властивості та застосування.</w:t>
            </w:r>
          </w:p>
        </w:tc>
      </w:tr>
      <w:tr w:rsidR="00611DDC" w:rsidRPr="002F0A06" w:rsidTr="00934605">
        <w:tc>
          <w:tcPr>
            <w:tcW w:w="224" w:type="pct"/>
          </w:tcPr>
          <w:p w:rsidR="00611DDC" w:rsidRPr="00D371D6" w:rsidRDefault="00611DDC" w:rsidP="00611DDC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15</w:t>
            </w:r>
          </w:p>
        </w:tc>
        <w:tc>
          <w:tcPr>
            <w:tcW w:w="1220" w:type="pct"/>
          </w:tcPr>
          <w:p w:rsidR="00611DDC" w:rsidRDefault="00611DDC" w:rsidP="00851769">
            <w:r w:rsidRPr="000C56DD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15</w:t>
            </w:r>
          </w:p>
        </w:tc>
        <w:tc>
          <w:tcPr>
            <w:tcW w:w="3556" w:type="pct"/>
          </w:tcPr>
          <w:p w:rsidR="00611DDC" w:rsidRPr="00F5207A" w:rsidRDefault="00611DDC" w:rsidP="00A54D16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Тема </w:t>
            </w:r>
            <w:r w:rsidR="003A110B">
              <w:rPr>
                <w:rFonts w:asciiTheme="minorHAnsi" w:hAnsiTheme="minorHAnsi"/>
                <w:i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 w:rsidR="00A54D16">
              <w:rPr>
                <w:rFonts w:asciiTheme="minorHAnsi" w:hAnsiTheme="minorHAnsi"/>
                <w:i/>
                <w:sz w:val="24"/>
                <w:szCs w:val="24"/>
              </w:rPr>
              <w:t>Кремнійорганічні полімери. Типи, властивості, виробництво та застосування</w:t>
            </w:r>
          </w:p>
        </w:tc>
      </w:tr>
      <w:tr w:rsidR="00611DDC" w:rsidRPr="002F0A06" w:rsidTr="00934605">
        <w:tc>
          <w:tcPr>
            <w:tcW w:w="224" w:type="pct"/>
          </w:tcPr>
          <w:p w:rsidR="00611DDC" w:rsidRPr="00D371D6" w:rsidRDefault="00611DDC" w:rsidP="00611DDC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220" w:type="pct"/>
          </w:tcPr>
          <w:p w:rsidR="00611DDC" w:rsidRPr="002F0A06" w:rsidRDefault="00611DDC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3556" w:type="pct"/>
          </w:tcPr>
          <w:p w:rsidR="00611DDC" w:rsidRPr="00F5207A" w:rsidRDefault="00611DDC" w:rsidP="00A54D16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Контрольна робота та опитування з Тем </w:t>
            </w:r>
            <w:r w:rsidR="00A54D16">
              <w:rPr>
                <w:rFonts w:asciiTheme="minorHAnsi" w:hAnsiTheme="minorHAnsi"/>
                <w:i/>
                <w:sz w:val="24"/>
                <w:szCs w:val="24"/>
              </w:rPr>
              <w:t>7-11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2016FE"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  <w:t xml:space="preserve"> Обговорення.</w:t>
            </w:r>
          </w:p>
        </w:tc>
      </w:tr>
      <w:tr w:rsidR="00611DDC" w:rsidRPr="002F0A06" w:rsidTr="00934605">
        <w:tc>
          <w:tcPr>
            <w:tcW w:w="224" w:type="pct"/>
          </w:tcPr>
          <w:p w:rsidR="00611DDC" w:rsidRPr="00D371D6" w:rsidRDefault="00611DDC" w:rsidP="00611DDC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1220" w:type="pct"/>
          </w:tcPr>
          <w:p w:rsidR="00611DDC" w:rsidRPr="002F0A06" w:rsidRDefault="00611DDC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3556" w:type="pct"/>
          </w:tcPr>
          <w:p w:rsidR="00611DDC" w:rsidRPr="00A54D16" w:rsidRDefault="00A54D16" w:rsidP="00611DDC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Тема 12. Ідентифікація полімерних матеріалів.</w:t>
            </w:r>
          </w:p>
        </w:tc>
      </w:tr>
      <w:tr w:rsidR="00611DDC" w:rsidRPr="002F0A06" w:rsidTr="00934605">
        <w:tc>
          <w:tcPr>
            <w:tcW w:w="224" w:type="pct"/>
          </w:tcPr>
          <w:p w:rsidR="00611DDC" w:rsidRPr="00D371D6" w:rsidRDefault="00611DDC" w:rsidP="00611DDC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1220" w:type="pct"/>
          </w:tcPr>
          <w:p w:rsidR="00611DDC" w:rsidRPr="002F0A06" w:rsidRDefault="00611DDC" w:rsidP="00851769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 xml:space="preserve">Тиждень </w:t>
            </w:r>
            <w:r w:rsidR="00851769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3556" w:type="pct"/>
          </w:tcPr>
          <w:p w:rsidR="00611DDC" w:rsidRDefault="00A54D16" w:rsidP="00611DDC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54D16"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  <w:t>Залік з дисципліни</w:t>
            </w:r>
            <w:r w:rsidR="00611DD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</w:tc>
      </w:tr>
    </w:tbl>
    <w:p w:rsidR="0097419F" w:rsidRPr="00D371D6" w:rsidRDefault="0097419F" w:rsidP="00D371D6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ru-RU"/>
        </w:rPr>
      </w:pPr>
    </w:p>
    <w:p w:rsidR="001C0EE4" w:rsidRPr="002F0A06" w:rsidRDefault="00B96B76" w:rsidP="000B62E1">
      <w:pPr>
        <w:spacing w:before="240" w:after="240" w:line="240" w:lineRule="auto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Лабораторні</w:t>
      </w:r>
      <w:r w:rsidR="00FF2975" w:rsidRPr="002F0A06">
        <w:rPr>
          <w:rFonts w:asciiTheme="minorHAnsi" w:hAnsiTheme="minorHAnsi"/>
          <w:i/>
          <w:sz w:val="24"/>
          <w:szCs w:val="24"/>
        </w:rPr>
        <w:t xml:space="preserve"> роботи</w:t>
      </w:r>
    </w:p>
    <w:p w:rsidR="001C0EE4" w:rsidRDefault="001C0EE4" w:rsidP="001C0EE4">
      <w:pPr>
        <w:spacing w:after="120" w:line="240" w:lineRule="auto"/>
        <w:ind w:firstLine="397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 xml:space="preserve">Метою </w:t>
      </w:r>
      <w:r w:rsidR="00FF2975" w:rsidRPr="002F0A06">
        <w:rPr>
          <w:rFonts w:asciiTheme="minorHAnsi" w:hAnsiTheme="minorHAnsi"/>
          <w:i/>
          <w:sz w:val="24"/>
          <w:szCs w:val="24"/>
        </w:rPr>
        <w:t xml:space="preserve">циклу </w:t>
      </w:r>
      <w:r w:rsidR="00B96B76">
        <w:rPr>
          <w:rFonts w:asciiTheme="minorHAnsi" w:hAnsiTheme="minorHAnsi"/>
          <w:i/>
          <w:sz w:val="24"/>
          <w:szCs w:val="24"/>
        </w:rPr>
        <w:t>лабораторних робіт</w:t>
      </w:r>
      <w:r w:rsidR="00FF2975" w:rsidRPr="002F0A06">
        <w:rPr>
          <w:rFonts w:asciiTheme="minorHAnsi" w:hAnsiTheme="minorHAnsi"/>
          <w:i/>
          <w:sz w:val="24"/>
          <w:szCs w:val="24"/>
        </w:rPr>
        <w:t xml:space="preserve"> є </w:t>
      </w:r>
      <w:r w:rsidR="00B96B76">
        <w:rPr>
          <w:rFonts w:asciiTheme="minorHAnsi" w:hAnsiTheme="minorHAnsi"/>
          <w:i/>
          <w:sz w:val="24"/>
          <w:szCs w:val="24"/>
        </w:rPr>
        <w:t xml:space="preserve">одержання досвіду </w:t>
      </w:r>
      <w:r w:rsidR="006C1FB9">
        <w:rPr>
          <w:rFonts w:asciiTheme="minorHAnsi" w:hAnsiTheme="minorHAnsi"/>
          <w:i/>
          <w:sz w:val="24"/>
          <w:szCs w:val="24"/>
        </w:rPr>
        <w:t xml:space="preserve">та навичок </w:t>
      </w:r>
      <w:r w:rsidR="00B96B76">
        <w:rPr>
          <w:rFonts w:asciiTheme="minorHAnsi" w:hAnsiTheme="minorHAnsi"/>
          <w:i/>
          <w:sz w:val="24"/>
          <w:szCs w:val="24"/>
        </w:rPr>
        <w:t xml:space="preserve">використання </w:t>
      </w:r>
      <w:r w:rsidR="006C1FB9">
        <w:rPr>
          <w:rFonts w:asciiTheme="minorHAnsi" w:hAnsiTheme="minorHAnsi"/>
          <w:i/>
          <w:sz w:val="24"/>
          <w:szCs w:val="24"/>
        </w:rPr>
        <w:t xml:space="preserve">інструментальних методів аналізу для дослідження складу полімерних матеріалів та компонентів відповідних композицій. </w:t>
      </w:r>
    </w:p>
    <w:tbl>
      <w:tblPr>
        <w:tblStyle w:val="a4"/>
        <w:tblpPr w:leftFromText="180" w:rightFromText="180" w:vertAnchor="text" w:tblpY="90"/>
        <w:tblW w:w="5116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67"/>
        <w:gridCol w:w="2545"/>
        <w:gridCol w:w="7419"/>
      </w:tblGrid>
      <w:tr w:rsidR="002016FE" w:rsidRPr="002F0A06" w:rsidTr="00A66C98">
        <w:tc>
          <w:tcPr>
            <w:tcW w:w="224" w:type="pct"/>
            <w:shd w:val="clear" w:color="auto" w:fill="D9D9D9" w:themeFill="background1" w:themeFillShade="D9"/>
          </w:tcPr>
          <w:p w:rsidR="002016FE" w:rsidRPr="002F0A06" w:rsidRDefault="002016FE" w:rsidP="00A66C98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2016FE" w:rsidRPr="002F0A06" w:rsidRDefault="002016FE" w:rsidP="00A66C98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556" w:type="pct"/>
            <w:shd w:val="clear" w:color="auto" w:fill="D9D9D9" w:themeFill="background1" w:themeFillShade="D9"/>
          </w:tcPr>
          <w:p w:rsidR="002016FE" w:rsidRPr="002F0A06" w:rsidRDefault="002016FE" w:rsidP="00A66C98">
            <w:pPr>
              <w:spacing w:after="12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b/>
                <w:i/>
                <w:sz w:val="24"/>
                <w:szCs w:val="24"/>
              </w:rPr>
              <w:t>Опис заняття</w:t>
            </w:r>
          </w:p>
        </w:tc>
      </w:tr>
      <w:tr w:rsidR="002016FE" w:rsidRPr="002F0A06" w:rsidTr="00A66C98">
        <w:tc>
          <w:tcPr>
            <w:tcW w:w="224" w:type="pct"/>
            <w:shd w:val="clear" w:color="auto" w:fill="auto"/>
          </w:tcPr>
          <w:p w:rsidR="002016FE" w:rsidRPr="002F0A06" w:rsidRDefault="002016FE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1220" w:type="pct"/>
            <w:shd w:val="clear" w:color="auto" w:fill="auto"/>
          </w:tcPr>
          <w:p w:rsidR="002016FE" w:rsidRPr="00940C4D" w:rsidRDefault="002016FE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1</w:t>
            </w:r>
          </w:p>
        </w:tc>
        <w:tc>
          <w:tcPr>
            <w:tcW w:w="3556" w:type="pct"/>
            <w:shd w:val="clear" w:color="auto" w:fill="auto"/>
          </w:tcPr>
          <w:p w:rsidR="002016FE" w:rsidRPr="00940C4D" w:rsidRDefault="002016FE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Вступне заняття. Опис курсу лабораторних робіт. </w:t>
            </w:r>
            <w:r w:rsidRPr="002016FE"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  <w:t>Обговорення.</w:t>
            </w:r>
          </w:p>
        </w:tc>
      </w:tr>
      <w:tr w:rsidR="002016FE" w:rsidRPr="002F0A06" w:rsidTr="00A66C98">
        <w:tc>
          <w:tcPr>
            <w:tcW w:w="224" w:type="pct"/>
            <w:shd w:val="clear" w:color="auto" w:fill="auto"/>
          </w:tcPr>
          <w:p w:rsidR="002016FE" w:rsidRPr="002F0A06" w:rsidRDefault="002016FE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220" w:type="pct"/>
            <w:shd w:val="clear" w:color="auto" w:fill="auto"/>
          </w:tcPr>
          <w:p w:rsidR="002016FE" w:rsidRPr="00940C4D" w:rsidRDefault="002016FE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2</w:t>
            </w:r>
          </w:p>
        </w:tc>
        <w:tc>
          <w:tcPr>
            <w:tcW w:w="3556" w:type="pct"/>
            <w:shd w:val="clear" w:color="auto" w:fill="auto"/>
          </w:tcPr>
          <w:p w:rsidR="002016FE" w:rsidRPr="008A5CF3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Лабораторна робота 1. Виконання роботи.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r w:rsidR="008A5CF3">
              <w:rPr>
                <w:rFonts w:asciiTheme="minorHAnsi" w:hAnsiTheme="minorHAnsi"/>
                <w:i/>
                <w:sz w:val="24"/>
                <w:szCs w:val="24"/>
              </w:rPr>
              <w:t xml:space="preserve"> Оформлення результатів.</w:t>
            </w:r>
          </w:p>
        </w:tc>
      </w:tr>
      <w:tr w:rsidR="002016FE" w:rsidRPr="002F0A06" w:rsidTr="00A66C98">
        <w:tc>
          <w:tcPr>
            <w:tcW w:w="224" w:type="pct"/>
            <w:shd w:val="clear" w:color="auto" w:fill="auto"/>
          </w:tcPr>
          <w:p w:rsidR="002016FE" w:rsidRPr="002F0A06" w:rsidRDefault="002016FE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1220" w:type="pct"/>
            <w:shd w:val="clear" w:color="auto" w:fill="auto"/>
          </w:tcPr>
          <w:p w:rsidR="002016FE" w:rsidRPr="00940C4D" w:rsidRDefault="002016FE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3</w:t>
            </w:r>
          </w:p>
        </w:tc>
        <w:tc>
          <w:tcPr>
            <w:tcW w:w="3556" w:type="pct"/>
            <w:shd w:val="clear" w:color="auto" w:fill="auto"/>
          </w:tcPr>
          <w:p w:rsidR="002016FE" w:rsidRPr="00940C4D" w:rsidRDefault="008A5CF3" w:rsidP="008A5CF3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Лабораторна робота 2</w:t>
            </w:r>
            <w:r w:rsidR="00A66C98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Виконання роботи.</w:t>
            </w:r>
            <w:r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Оформлення результатів.</w:t>
            </w:r>
          </w:p>
        </w:tc>
      </w:tr>
      <w:tr w:rsidR="00A66C98" w:rsidRPr="002F0A06" w:rsidTr="00A66C98">
        <w:tc>
          <w:tcPr>
            <w:tcW w:w="224" w:type="pct"/>
            <w:shd w:val="clear" w:color="auto" w:fill="auto"/>
          </w:tcPr>
          <w:p w:rsidR="00A66C98" w:rsidRPr="002F0A06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20" w:type="pct"/>
            <w:shd w:val="clear" w:color="auto" w:fill="auto"/>
          </w:tcPr>
          <w:p w:rsidR="00A66C98" w:rsidRPr="00940C4D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4</w:t>
            </w:r>
          </w:p>
        </w:tc>
        <w:tc>
          <w:tcPr>
            <w:tcW w:w="3556" w:type="pct"/>
            <w:shd w:val="clear" w:color="auto" w:fill="auto"/>
          </w:tcPr>
          <w:p w:rsidR="00A66C98" w:rsidRPr="00940C4D" w:rsidRDefault="00A66C98" w:rsidP="008A5CF3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Лабораторна робота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 Виконання роботи.</w:t>
            </w:r>
          </w:p>
        </w:tc>
      </w:tr>
      <w:tr w:rsidR="00A66C98" w:rsidRPr="002F0A06" w:rsidTr="00A66C98">
        <w:tc>
          <w:tcPr>
            <w:tcW w:w="224" w:type="pct"/>
            <w:shd w:val="clear" w:color="auto" w:fill="auto"/>
          </w:tcPr>
          <w:p w:rsidR="00A66C98" w:rsidRPr="002F0A06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5</w:t>
            </w:r>
          </w:p>
        </w:tc>
        <w:tc>
          <w:tcPr>
            <w:tcW w:w="1220" w:type="pct"/>
            <w:shd w:val="clear" w:color="auto" w:fill="auto"/>
          </w:tcPr>
          <w:p w:rsidR="00A66C98" w:rsidRPr="00940C4D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5</w:t>
            </w:r>
          </w:p>
        </w:tc>
        <w:tc>
          <w:tcPr>
            <w:tcW w:w="3556" w:type="pct"/>
            <w:shd w:val="clear" w:color="auto" w:fill="auto"/>
          </w:tcPr>
          <w:p w:rsidR="00A66C98" w:rsidRPr="00940C4D" w:rsidRDefault="00A66C98" w:rsidP="008A5CF3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Лабораторна робота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 Оформлення результатів.</w:t>
            </w:r>
          </w:p>
        </w:tc>
      </w:tr>
      <w:tr w:rsidR="00A66C98" w:rsidRPr="002F0A06" w:rsidTr="00A66C98">
        <w:tc>
          <w:tcPr>
            <w:tcW w:w="224" w:type="pct"/>
            <w:shd w:val="clear" w:color="auto" w:fill="auto"/>
          </w:tcPr>
          <w:p w:rsidR="00A66C98" w:rsidRPr="002F0A06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1220" w:type="pct"/>
            <w:shd w:val="clear" w:color="auto" w:fill="auto"/>
          </w:tcPr>
          <w:p w:rsidR="00A66C98" w:rsidRPr="00940C4D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6</w:t>
            </w:r>
          </w:p>
        </w:tc>
        <w:tc>
          <w:tcPr>
            <w:tcW w:w="3556" w:type="pct"/>
            <w:shd w:val="clear" w:color="auto" w:fill="auto"/>
          </w:tcPr>
          <w:p w:rsidR="00A66C98" w:rsidRPr="00940C4D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A66C98"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  <w:t>Захист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лабораторних робіт 1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, 2</w:t>
            </w:r>
            <w:r w:rsidR="008A5CF3">
              <w:rPr>
                <w:rFonts w:asciiTheme="minorHAnsi" w:hAnsiTheme="minorHAnsi"/>
                <w:i/>
                <w:sz w:val="24"/>
                <w:szCs w:val="24"/>
              </w:rPr>
              <w:t xml:space="preserve"> та 3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</w:p>
        </w:tc>
      </w:tr>
      <w:tr w:rsidR="00A66C98" w:rsidRPr="002F0A06" w:rsidTr="00A66C98">
        <w:tc>
          <w:tcPr>
            <w:tcW w:w="224" w:type="pct"/>
            <w:shd w:val="clear" w:color="auto" w:fill="auto"/>
          </w:tcPr>
          <w:p w:rsidR="00A66C98" w:rsidRPr="002F0A06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7</w:t>
            </w:r>
          </w:p>
        </w:tc>
        <w:tc>
          <w:tcPr>
            <w:tcW w:w="1220" w:type="pct"/>
            <w:shd w:val="clear" w:color="auto" w:fill="auto"/>
          </w:tcPr>
          <w:p w:rsidR="00A66C98" w:rsidRPr="00940C4D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7</w:t>
            </w:r>
          </w:p>
        </w:tc>
        <w:tc>
          <w:tcPr>
            <w:tcW w:w="3556" w:type="pct"/>
            <w:shd w:val="clear" w:color="auto" w:fill="auto"/>
          </w:tcPr>
          <w:p w:rsidR="00A66C98" w:rsidRPr="00940C4D" w:rsidRDefault="00A66C98" w:rsidP="008A5CF3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Лабораторна робота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 Виконання роботи.</w:t>
            </w:r>
          </w:p>
        </w:tc>
      </w:tr>
      <w:tr w:rsidR="00A66C98" w:rsidRPr="002F0A06" w:rsidTr="00A66C98">
        <w:tc>
          <w:tcPr>
            <w:tcW w:w="224" w:type="pct"/>
            <w:shd w:val="clear" w:color="auto" w:fill="auto"/>
          </w:tcPr>
          <w:p w:rsidR="00A66C98" w:rsidRPr="002F0A06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8</w:t>
            </w:r>
          </w:p>
        </w:tc>
        <w:tc>
          <w:tcPr>
            <w:tcW w:w="1220" w:type="pct"/>
            <w:shd w:val="clear" w:color="auto" w:fill="auto"/>
          </w:tcPr>
          <w:p w:rsidR="00A66C98" w:rsidRPr="00940C4D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8</w:t>
            </w:r>
          </w:p>
        </w:tc>
        <w:tc>
          <w:tcPr>
            <w:tcW w:w="3556" w:type="pct"/>
            <w:shd w:val="clear" w:color="auto" w:fill="auto"/>
          </w:tcPr>
          <w:p w:rsidR="00A66C98" w:rsidRPr="00940C4D" w:rsidRDefault="00A66C98" w:rsidP="008A5CF3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Лабораторна робота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 Оформлення результатів.</w:t>
            </w:r>
          </w:p>
        </w:tc>
      </w:tr>
      <w:tr w:rsidR="00A66C98" w:rsidRPr="002F0A06" w:rsidTr="00A66C98">
        <w:tc>
          <w:tcPr>
            <w:tcW w:w="224" w:type="pct"/>
            <w:shd w:val="clear" w:color="auto" w:fill="auto"/>
          </w:tcPr>
          <w:p w:rsidR="00A66C98" w:rsidRPr="002F0A06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1220" w:type="pct"/>
            <w:shd w:val="clear" w:color="auto" w:fill="auto"/>
          </w:tcPr>
          <w:p w:rsidR="00A66C98" w:rsidRPr="00940C4D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9</w:t>
            </w:r>
          </w:p>
        </w:tc>
        <w:tc>
          <w:tcPr>
            <w:tcW w:w="3556" w:type="pct"/>
            <w:shd w:val="clear" w:color="auto" w:fill="auto"/>
          </w:tcPr>
          <w:p w:rsidR="00A66C98" w:rsidRPr="00940C4D" w:rsidRDefault="00A66C98" w:rsidP="008A5CF3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Лабораторна робота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 Виконання роботи.</w:t>
            </w:r>
          </w:p>
        </w:tc>
      </w:tr>
      <w:tr w:rsidR="00A66C98" w:rsidRPr="002F0A06" w:rsidTr="00A66C98">
        <w:tc>
          <w:tcPr>
            <w:tcW w:w="224" w:type="pct"/>
          </w:tcPr>
          <w:p w:rsidR="00A66C98" w:rsidRPr="002F0A06" w:rsidRDefault="00851769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10</w:t>
            </w:r>
          </w:p>
        </w:tc>
        <w:tc>
          <w:tcPr>
            <w:tcW w:w="1220" w:type="pct"/>
          </w:tcPr>
          <w:p w:rsidR="00A66C98" w:rsidRPr="002F0A06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10</w:t>
            </w:r>
          </w:p>
        </w:tc>
        <w:tc>
          <w:tcPr>
            <w:tcW w:w="3556" w:type="pct"/>
          </w:tcPr>
          <w:p w:rsidR="00A66C98" w:rsidRPr="00940C4D" w:rsidRDefault="00A66C98" w:rsidP="008A5CF3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Лабораторна робота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 Оформлення результатів.</w:t>
            </w:r>
          </w:p>
        </w:tc>
      </w:tr>
      <w:tr w:rsidR="00A66C98" w:rsidRPr="002F0A06" w:rsidTr="00A66C98">
        <w:tc>
          <w:tcPr>
            <w:tcW w:w="224" w:type="pct"/>
          </w:tcPr>
          <w:p w:rsidR="00A66C98" w:rsidRPr="002F0A06" w:rsidRDefault="00851769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11</w:t>
            </w:r>
          </w:p>
        </w:tc>
        <w:tc>
          <w:tcPr>
            <w:tcW w:w="1220" w:type="pct"/>
          </w:tcPr>
          <w:p w:rsidR="00A66C98" w:rsidRPr="00940C4D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11</w:t>
            </w:r>
          </w:p>
        </w:tc>
        <w:tc>
          <w:tcPr>
            <w:tcW w:w="3556" w:type="pct"/>
          </w:tcPr>
          <w:p w:rsidR="00A66C98" w:rsidRPr="00940C4D" w:rsidRDefault="0078159E" w:rsidP="008A5CF3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Лабораторна робота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 Виконання роботи.</w:t>
            </w:r>
          </w:p>
        </w:tc>
      </w:tr>
      <w:tr w:rsidR="00A66C98" w:rsidRPr="002F0A06" w:rsidTr="00A66C98">
        <w:tc>
          <w:tcPr>
            <w:tcW w:w="224" w:type="pct"/>
          </w:tcPr>
          <w:p w:rsidR="00A66C98" w:rsidRPr="002F0A06" w:rsidRDefault="00851769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12</w:t>
            </w:r>
          </w:p>
        </w:tc>
        <w:tc>
          <w:tcPr>
            <w:tcW w:w="1220" w:type="pct"/>
          </w:tcPr>
          <w:p w:rsidR="00A66C98" w:rsidRPr="002F0A06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12</w:t>
            </w:r>
          </w:p>
        </w:tc>
        <w:tc>
          <w:tcPr>
            <w:tcW w:w="3556" w:type="pct"/>
          </w:tcPr>
          <w:p w:rsidR="00A66C98" w:rsidRPr="00940C4D" w:rsidRDefault="0078159E" w:rsidP="008A5CF3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A66C98"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  <w:t>Захист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лабораторних робіт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та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A66C98" w:rsidRPr="002F0A06" w:rsidTr="00A66C98">
        <w:tc>
          <w:tcPr>
            <w:tcW w:w="224" w:type="pct"/>
          </w:tcPr>
          <w:p w:rsidR="00A66C98" w:rsidRPr="002F0A06" w:rsidRDefault="00851769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13</w:t>
            </w:r>
          </w:p>
        </w:tc>
        <w:tc>
          <w:tcPr>
            <w:tcW w:w="1220" w:type="pct"/>
          </w:tcPr>
          <w:p w:rsidR="00A66C98" w:rsidRPr="002F0A06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13</w:t>
            </w:r>
          </w:p>
        </w:tc>
        <w:tc>
          <w:tcPr>
            <w:tcW w:w="3556" w:type="pct"/>
          </w:tcPr>
          <w:p w:rsidR="00A66C98" w:rsidRPr="00940C4D" w:rsidRDefault="00A66C98" w:rsidP="008A5CF3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Лабораторна робота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 Оформлення результатів.</w:t>
            </w:r>
          </w:p>
        </w:tc>
      </w:tr>
      <w:tr w:rsidR="00A66C98" w:rsidRPr="002F0A06" w:rsidTr="00A66C98">
        <w:tc>
          <w:tcPr>
            <w:tcW w:w="224" w:type="pct"/>
          </w:tcPr>
          <w:p w:rsidR="00A66C98" w:rsidRPr="002F0A06" w:rsidRDefault="00851769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14</w:t>
            </w:r>
          </w:p>
        </w:tc>
        <w:tc>
          <w:tcPr>
            <w:tcW w:w="1220" w:type="pct"/>
          </w:tcPr>
          <w:p w:rsidR="00A66C98" w:rsidRDefault="00A66C98" w:rsidP="00A66C98">
            <w:r w:rsidRPr="000C56DD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1</w:t>
            </w: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3556" w:type="pct"/>
          </w:tcPr>
          <w:p w:rsidR="00A66C98" w:rsidRPr="00940C4D" w:rsidRDefault="00A66C98" w:rsidP="008A5CF3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Лабораторна робота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 Виконання роботи.</w:t>
            </w:r>
          </w:p>
        </w:tc>
      </w:tr>
      <w:tr w:rsidR="00A66C98" w:rsidRPr="002F0A06" w:rsidTr="00A66C98">
        <w:tc>
          <w:tcPr>
            <w:tcW w:w="224" w:type="pct"/>
          </w:tcPr>
          <w:p w:rsidR="00A66C98" w:rsidRPr="002F0A06" w:rsidRDefault="00851769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15</w:t>
            </w:r>
          </w:p>
        </w:tc>
        <w:tc>
          <w:tcPr>
            <w:tcW w:w="1220" w:type="pct"/>
          </w:tcPr>
          <w:p w:rsidR="00A66C98" w:rsidRDefault="00A66C98" w:rsidP="00A66C98">
            <w:r w:rsidRPr="000C56DD"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1</w:t>
            </w: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3556" w:type="pct"/>
          </w:tcPr>
          <w:p w:rsidR="00A66C98" w:rsidRPr="00940C4D" w:rsidRDefault="00A66C98" w:rsidP="008A5CF3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Лабораторна робота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 Оформлення результатів.</w:t>
            </w:r>
          </w:p>
        </w:tc>
      </w:tr>
      <w:tr w:rsidR="00A66C98" w:rsidRPr="002F0A06" w:rsidTr="00A66C98">
        <w:tc>
          <w:tcPr>
            <w:tcW w:w="224" w:type="pct"/>
          </w:tcPr>
          <w:p w:rsidR="00A66C98" w:rsidRPr="002F0A06" w:rsidRDefault="00851769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16</w:t>
            </w:r>
          </w:p>
        </w:tc>
        <w:tc>
          <w:tcPr>
            <w:tcW w:w="1220" w:type="pct"/>
          </w:tcPr>
          <w:p w:rsidR="00A66C98" w:rsidRPr="002F0A06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16</w:t>
            </w:r>
          </w:p>
        </w:tc>
        <w:tc>
          <w:tcPr>
            <w:tcW w:w="3556" w:type="pct"/>
          </w:tcPr>
          <w:p w:rsidR="00A66C98" w:rsidRPr="00940C4D" w:rsidRDefault="00A66C98" w:rsidP="008A5CF3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Лабораторна робота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Виконання роботи.</w:t>
            </w:r>
          </w:p>
        </w:tc>
      </w:tr>
      <w:tr w:rsidR="00A66C98" w:rsidRPr="002F0A06" w:rsidTr="00A66C98">
        <w:tc>
          <w:tcPr>
            <w:tcW w:w="224" w:type="pct"/>
          </w:tcPr>
          <w:p w:rsidR="00A66C98" w:rsidRPr="002F0A06" w:rsidRDefault="00851769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17</w:t>
            </w:r>
          </w:p>
        </w:tc>
        <w:tc>
          <w:tcPr>
            <w:tcW w:w="1220" w:type="pct"/>
          </w:tcPr>
          <w:p w:rsidR="00A66C98" w:rsidRPr="002F0A06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17</w:t>
            </w:r>
          </w:p>
        </w:tc>
        <w:tc>
          <w:tcPr>
            <w:tcW w:w="3556" w:type="pct"/>
          </w:tcPr>
          <w:p w:rsidR="00A66C98" w:rsidRPr="00940C4D" w:rsidRDefault="00A66C98" w:rsidP="008A5CF3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Лабораторна робота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 Оформлення результатів.</w:t>
            </w:r>
          </w:p>
        </w:tc>
      </w:tr>
      <w:tr w:rsidR="00A66C98" w:rsidRPr="002F0A06" w:rsidTr="00A66C98">
        <w:tc>
          <w:tcPr>
            <w:tcW w:w="224" w:type="pct"/>
          </w:tcPr>
          <w:p w:rsidR="00A66C98" w:rsidRPr="00C61DC1" w:rsidRDefault="00851769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18</w:t>
            </w:r>
          </w:p>
        </w:tc>
        <w:tc>
          <w:tcPr>
            <w:tcW w:w="1220" w:type="pct"/>
          </w:tcPr>
          <w:p w:rsidR="00A66C98" w:rsidRPr="002F0A06" w:rsidRDefault="00A66C98" w:rsidP="00A66C98">
            <w:pPr>
              <w:spacing w:after="12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ru-RU"/>
              </w:rPr>
              <w:t>Тиждень 18</w:t>
            </w:r>
          </w:p>
        </w:tc>
        <w:tc>
          <w:tcPr>
            <w:tcW w:w="3556" w:type="pct"/>
          </w:tcPr>
          <w:p w:rsidR="00A66C98" w:rsidRPr="00F5207A" w:rsidRDefault="00A66C98" w:rsidP="008A5CF3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A66C98"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  <w:t>Захист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лабораторних робіт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та </w:t>
            </w:r>
            <w:r w:rsidR="008A5CF3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</w:tbl>
    <w:p w:rsidR="00B96B76" w:rsidRDefault="00B96B76" w:rsidP="001C0EE4">
      <w:pPr>
        <w:spacing w:after="120" w:line="240" w:lineRule="auto"/>
        <w:ind w:firstLine="397"/>
        <w:jc w:val="both"/>
        <w:rPr>
          <w:rFonts w:asciiTheme="minorHAnsi" w:hAnsiTheme="minorHAnsi"/>
          <w:i/>
          <w:sz w:val="24"/>
          <w:szCs w:val="24"/>
        </w:rPr>
      </w:pPr>
    </w:p>
    <w:p w:rsidR="001C0EE4" w:rsidRPr="002F0A06" w:rsidRDefault="001C0EE4" w:rsidP="001C0EE4">
      <w:pPr>
        <w:pStyle w:val="1"/>
        <w:spacing w:line="240" w:lineRule="auto"/>
        <w:rPr>
          <w:color w:val="auto"/>
        </w:rPr>
      </w:pPr>
      <w:r w:rsidRPr="002F0A06">
        <w:rPr>
          <w:color w:val="auto"/>
        </w:rPr>
        <w:t>Самостійна робота студента</w:t>
      </w:r>
    </w:p>
    <w:p w:rsidR="001C0EE4" w:rsidRPr="002F0A06" w:rsidRDefault="001C0EE4" w:rsidP="001C0EE4">
      <w:pPr>
        <w:spacing w:after="120" w:line="240" w:lineRule="auto"/>
        <w:ind w:firstLine="397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 xml:space="preserve">Самостійна робота студента (СРС) протягом семестру включає повторення лекційного матеріалу, </w:t>
      </w:r>
      <w:r w:rsidR="00555359" w:rsidRPr="002F0A06">
        <w:rPr>
          <w:rFonts w:asciiTheme="minorHAnsi" w:hAnsiTheme="minorHAnsi"/>
          <w:i/>
          <w:sz w:val="24"/>
          <w:szCs w:val="24"/>
        </w:rPr>
        <w:t>підготовка реферату</w:t>
      </w:r>
      <w:r w:rsidRPr="002F0A06">
        <w:rPr>
          <w:rFonts w:asciiTheme="minorHAnsi" w:hAnsiTheme="minorHAnsi"/>
          <w:i/>
          <w:sz w:val="24"/>
          <w:szCs w:val="24"/>
        </w:rPr>
        <w:t xml:space="preserve">, підготовка до захисту практичних завдань, підготовка до </w:t>
      </w:r>
      <w:r w:rsidR="00555359" w:rsidRPr="002F0A06">
        <w:rPr>
          <w:rFonts w:asciiTheme="minorHAnsi" w:hAnsiTheme="minorHAnsi"/>
          <w:i/>
          <w:sz w:val="24"/>
          <w:szCs w:val="24"/>
        </w:rPr>
        <w:t>заліку</w:t>
      </w:r>
      <w:r w:rsidRPr="002F0A06">
        <w:rPr>
          <w:rFonts w:asciiTheme="minorHAnsi" w:hAnsiTheme="minorHAnsi"/>
          <w:i/>
          <w:sz w:val="24"/>
          <w:szCs w:val="24"/>
        </w:rPr>
        <w:t>. Рекомендована кількість годин, яка відводиться на підготовку до зазначених видів робіт:</w:t>
      </w:r>
    </w:p>
    <w:tbl>
      <w:tblPr>
        <w:tblStyle w:val="a4"/>
        <w:tblW w:w="0" w:type="auto"/>
        <w:tblInd w:w="84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375"/>
        <w:gridCol w:w="2973"/>
      </w:tblGrid>
      <w:tr w:rsidR="002F0A06" w:rsidRPr="002F0A06" w:rsidTr="00A66C98">
        <w:tc>
          <w:tcPr>
            <w:tcW w:w="0" w:type="auto"/>
            <w:vAlign w:val="center"/>
          </w:tcPr>
          <w:p w:rsidR="001C0EE4" w:rsidRPr="002F0A06" w:rsidRDefault="001C0EE4" w:rsidP="00A66C98">
            <w:pPr>
              <w:spacing w:after="12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Вид СРС</w:t>
            </w:r>
          </w:p>
        </w:tc>
        <w:tc>
          <w:tcPr>
            <w:tcW w:w="0" w:type="auto"/>
            <w:vAlign w:val="center"/>
          </w:tcPr>
          <w:p w:rsidR="001C0EE4" w:rsidRPr="002F0A06" w:rsidRDefault="001C0EE4" w:rsidP="00A66C98">
            <w:pPr>
              <w:spacing w:after="12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Кількість годин на підготовку</w:t>
            </w:r>
          </w:p>
        </w:tc>
      </w:tr>
      <w:tr w:rsidR="002F0A06" w:rsidRPr="002F0A06" w:rsidTr="00A66C98">
        <w:tc>
          <w:tcPr>
            <w:tcW w:w="0" w:type="auto"/>
          </w:tcPr>
          <w:p w:rsidR="001C0EE4" w:rsidRPr="002F0A06" w:rsidRDefault="001C0EE4" w:rsidP="006843E7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Підготовка до аудиторних занять: п</w:t>
            </w:r>
            <w:r w:rsidR="006843E7" w:rsidRPr="002F0A06">
              <w:rPr>
                <w:rFonts w:asciiTheme="minorHAnsi" w:hAnsiTheme="minorHAnsi"/>
                <w:i/>
                <w:sz w:val="24"/>
                <w:szCs w:val="24"/>
              </w:rPr>
              <w:t>овторення лекційного матеріалу</w:t>
            </w:r>
          </w:p>
        </w:tc>
        <w:tc>
          <w:tcPr>
            <w:tcW w:w="0" w:type="auto"/>
          </w:tcPr>
          <w:p w:rsidR="001C0EE4" w:rsidRPr="002F0A06" w:rsidRDefault="00FE1265" w:rsidP="006843E7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</w:t>
            </w:r>
            <w:r w:rsidR="001C0EE4" w:rsidRPr="002F0A06">
              <w:rPr>
                <w:rFonts w:asciiTheme="minorHAnsi" w:hAnsiTheme="minorHAnsi"/>
                <w:i/>
                <w:sz w:val="24"/>
                <w:szCs w:val="24"/>
              </w:rPr>
              <w:t xml:space="preserve"> годин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и</w:t>
            </w:r>
            <w:r w:rsidR="001C0EE4" w:rsidRPr="002F0A06">
              <w:rPr>
                <w:rFonts w:asciiTheme="minorHAnsi" w:hAnsiTheme="minorHAnsi"/>
                <w:i/>
                <w:sz w:val="24"/>
                <w:szCs w:val="24"/>
              </w:rPr>
              <w:t xml:space="preserve"> на тиждень</w:t>
            </w:r>
          </w:p>
        </w:tc>
      </w:tr>
      <w:tr w:rsidR="002F0A06" w:rsidRPr="002F0A06" w:rsidTr="00A66C98">
        <w:tc>
          <w:tcPr>
            <w:tcW w:w="0" w:type="auto"/>
          </w:tcPr>
          <w:p w:rsidR="001C0EE4" w:rsidRPr="002F0A06" w:rsidRDefault="001C0EE4" w:rsidP="00A66C98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Підготовка до МКР (повторення матеріалу)</w:t>
            </w:r>
          </w:p>
        </w:tc>
        <w:tc>
          <w:tcPr>
            <w:tcW w:w="0" w:type="auto"/>
          </w:tcPr>
          <w:p w:rsidR="001C0EE4" w:rsidRPr="002F0A06" w:rsidRDefault="00FE1265" w:rsidP="00A66C98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9 годин</w:t>
            </w:r>
          </w:p>
        </w:tc>
      </w:tr>
      <w:tr w:rsidR="001C0EE4" w:rsidRPr="002F0A06" w:rsidTr="00A66C98">
        <w:tc>
          <w:tcPr>
            <w:tcW w:w="0" w:type="auto"/>
          </w:tcPr>
          <w:p w:rsidR="001C0EE4" w:rsidRPr="002F0A06" w:rsidRDefault="001C0EE4" w:rsidP="00FE1265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 xml:space="preserve">Підготовка до </w:t>
            </w:r>
            <w:r w:rsidR="00FE1265">
              <w:rPr>
                <w:rFonts w:asciiTheme="minorHAnsi" w:hAnsiTheme="minorHAnsi"/>
                <w:i/>
                <w:sz w:val="24"/>
                <w:szCs w:val="24"/>
              </w:rPr>
              <w:t>Екзамену</w:t>
            </w:r>
          </w:p>
        </w:tc>
        <w:tc>
          <w:tcPr>
            <w:tcW w:w="0" w:type="auto"/>
          </w:tcPr>
          <w:p w:rsidR="001C0EE4" w:rsidRPr="002F0A06" w:rsidRDefault="00555359" w:rsidP="00A66C98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6</w:t>
            </w:r>
            <w:r w:rsidR="001C0EE4" w:rsidRPr="002F0A06">
              <w:rPr>
                <w:rFonts w:asciiTheme="minorHAnsi" w:hAnsiTheme="minorHAnsi"/>
                <w:i/>
                <w:sz w:val="24"/>
                <w:szCs w:val="24"/>
              </w:rPr>
              <w:t xml:space="preserve"> годин</w:t>
            </w:r>
          </w:p>
        </w:tc>
      </w:tr>
    </w:tbl>
    <w:p w:rsidR="001C0EE4" w:rsidRPr="002F0A06" w:rsidRDefault="001C0EE4" w:rsidP="001C0EE4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C0EE4" w:rsidRPr="002F0A06" w:rsidRDefault="001C0EE4" w:rsidP="001C0EE4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2F0A06">
        <w:rPr>
          <w:color w:val="auto"/>
        </w:rPr>
        <w:t>Політика та контроль</w:t>
      </w:r>
    </w:p>
    <w:p w:rsidR="001C0EE4" w:rsidRPr="002F0A06" w:rsidRDefault="001C0EE4" w:rsidP="001C0EE4">
      <w:pPr>
        <w:pStyle w:val="1"/>
        <w:spacing w:line="240" w:lineRule="auto"/>
        <w:rPr>
          <w:color w:val="auto"/>
        </w:rPr>
      </w:pPr>
      <w:r w:rsidRPr="002F0A06">
        <w:rPr>
          <w:color w:val="auto"/>
        </w:rPr>
        <w:t>Політика навчальної дисципліни (освітнього компонента)</w:t>
      </w:r>
    </w:p>
    <w:p w:rsidR="001C0EE4" w:rsidRPr="002F0A06" w:rsidRDefault="001C0EE4" w:rsidP="001C0EE4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 xml:space="preserve">У звичайному режимі роботи університету лекції та </w:t>
      </w:r>
      <w:r w:rsidR="00FE1265">
        <w:rPr>
          <w:rFonts w:asciiTheme="minorHAnsi" w:hAnsiTheme="minorHAnsi"/>
          <w:i/>
          <w:sz w:val="24"/>
          <w:szCs w:val="24"/>
        </w:rPr>
        <w:t>лабораторні</w:t>
      </w:r>
      <w:r w:rsidR="00BB778B" w:rsidRPr="002F0A06">
        <w:rPr>
          <w:rFonts w:asciiTheme="minorHAnsi" w:hAnsiTheme="minorHAnsi"/>
          <w:i/>
          <w:sz w:val="24"/>
          <w:szCs w:val="24"/>
        </w:rPr>
        <w:t xml:space="preserve"> роботи</w:t>
      </w:r>
      <w:r w:rsidRPr="002F0A06">
        <w:rPr>
          <w:rFonts w:asciiTheme="minorHAnsi" w:hAnsiTheme="minorHAnsi"/>
          <w:i/>
          <w:sz w:val="24"/>
          <w:szCs w:val="24"/>
        </w:rPr>
        <w:t xml:space="preserve"> проводяться в навчальних аудиторіях. У змішаному режимі лекційні</w:t>
      </w:r>
      <w:r w:rsidR="00BB778B" w:rsidRPr="002F0A06">
        <w:rPr>
          <w:rFonts w:asciiTheme="minorHAnsi" w:hAnsiTheme="minorHAnsi"/>
          <w:i/>
          <w:sz w:val="24"/>
          <w:szCs w:val="24"/>
        </w:rPr>
        <w:t xml:space="preserve"> та </w:t>
      </w:r>
      <w:r w:rsidR="00FE1265">
        <w:rPr>
          <w:rFonts w:asciiTheme="minorHAnsi" w:hAnsiTheme="minorHAnsi"/>
          <w:i/>
          <w:sz w:val="24"/>
          <w:szCs w:val="24"/>
        </w:rPr>
        <w:t>лабораторні</w:t>
      </w:r>
      <w:r w:rsidRPr="002F0A06">
        <w:rPr>
          <w:rFonts w:asciiTheme="minorHAnsi" w:hAnsiTheme="minorHAnsi"/>
          <w:i/>
          <w:sz w:val="24"/>
          <w:szCs w:val="24"/>
        </w:rPr>
        <w:t xml:space="preserve"> заняття проводяться через платформу дистанційного навчання Сікорський, У дистанційному режимі всі заняття проводяться через платформу дистанційного навчання Сікорський. Відвідування лекцій та </w:t>
      </w:r>
      <w:r w:rsidR="00FE1265">
        <w:rPr>
          <w:rFonts w:asciiTheme="minorHAnsi" w:hAnsiTheme="minorHAnsi"/>
          <w:i/>
          <w:sz w:val="24"/>
          <w:szCs w:val="24"/>
        </w:rPr>
        <w:t>лабораторні</w:t>
      </w:r>
      <w:r w:rsidR="00BB778B" w:rsidRPr="002F0A06">
        <w:rPr>
          <w:rFonts w:asciiTheme="minorHAnsi" w:hAnsiTheme="minorHAnsi"/>
          <w:i/>
          <w:sz w:val="24"/>
          <w:szCs w:val="24"/>
        </w:rPr>
        <w:t xml:space="preserve"> робіт</w:t>
      </w:r>
      <w:r w:rsidRPr="002F0A06">
        <w:rPr>
          <w:rFonts w:asciiTheme="minorHAnsi" w:hAnsiTheme="minorHAnsi"/>
          <w:i/>
          <w:sz w:val="24"/>
          <w:szCs w:val="24"/>
        </w:rPr>
        <w:t xml:space="preserve"> є обов’язковим.</w:t>
      </w:r>
    </w:p>
    <w:p w:rsidR="001C0EE4" w:rsidRPr="002F0A06" w:rsidRDefault="001C0EE4" w:rsidP="001C0EE4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>На початку кожної лекції проводиться опитування за матеріалами попередньої лекції із застосуванням інтер</w:t>
      </w:r>
      <w:r w:rsidR="00FE1265">
        <w:rPr>
          <w:rFonts w:asciiTheme="minorHAnsi" w:hAnsiTheme="minorHAnsi"/>
          <w:i/>
          <w:sz w:val="24"/>
          <w:szCs w:val="24"/>
        </w:rPr>
        <w:t xml:space="preserve">активних засобів (Google Forms, </w:t>
      </w:r>
      <w:r w:rsidRPr="002F0A06">
        <w:rPr>
          <w:rFonts w:asciiTheme="minorHAnsi" w:hAnsiTheme="minorHAnsi"/>
          <w:i/>
          <w:sz w:val="24"/>
          <w:szCs w:val="24"/>
        </w:rPr>
        <w:t>тощо).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та підвищення зацікавленості.</w:t>
      </w:r>
    </w:p>
    <w:p w:rsidR="001C0EE4" w:rsidRPr="002F0A06" w:rsidRDefault="001C0EE4" w:rsidP="001C0EE4">
      <w:pPr>
        <w:spacing w:before="120" w:after="12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2F0A06">
        <w:rPr>
          <w:rFonts w:asciiTheme="minorHAnsi" w:hAnsiTheme="minorHAnsi"/>
          <w:i/>
          <w:sz w:val="24"/>
          <w:szCs w:val="24"/>
          <w:u w:val="single"/>
        </w:rPr>
        <w:t xml:space="preserve">Правила захисту </w:t>
      </w:r>
      <w:r w:rsidR="00FE1265">
        <w:rPr>
          <w:rFonts w:asciiTheme="minorHAnsi" w:hAnsiTheme="minorHAnsi"/>
          <w:i/>
          <w:sz w:val="24"/>
          <w:szCs w:val="24"/>
          <w:u w:val="single"/>
        </w:rPr>
        <w:t>лабораторних робіт</w:t>
      </w:r>
      <w:r w:rsidRPr="002F0A06">
        <w:rPr>
          <w:rFonts w:asciiTheme="minorHAnsi" w:hAnsiTheme="minorHAnsi"/>
          <w:i/>
          <w:sz w:val="24"/>
          <w:szCs w:val="24"/>
          <w:u w:val="single"/>
        </w:rPr>
        <w:t>:</w:t>
      </w:r>
    </w:p>
    <w:p w:rsidR="001C0EE4" w:rsidRPr="002F0A06" w:rsidRDefault="001C0EE4" w:rsidP="001C0EE4">
      <w:pPr>
        <w:pStyle w:val="a0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 xml:space="preserve">До захисту допускаються студенти, які правильно виконали </w:t>
      </w:r>
      <w:r w:rsidR="00FE1265">
        <w:rPr>
          <w:rFonts w:asciiTheme="minorHAnsi" w:hAnsiTheme="minorHAnsi"/>
          <w:i/>
          <w:sz w:val="24"/>
          <w:szCs w:val="24"/>
        </w:rPr>
        <w:t>лабораторні</w:t>
      </w:r>
      <w:r w:rsidR="00BB778B" w:rsidRPr="002F0A06">
        <w:rPr>
          <w:rFonts w:asciiTheme="minorHAnsi" w:hAnsiTheme="minorHAnsi"/>
          <w:i/>
          <w:sz w:val="24"/>
          <w:szCs w:val="24"/>
        </w:rPr>
        <w:t xml:space="preserve"> роботи</w:t>
      </w:r>
      <w:r w:rsidRPr="002F0A06">
        <w:rPr>
          <w:rFonts w:asciiTheme="minorHAnsi" w:hAnsiTheme="minorHAnsi"/>
          <w:i/>
          <w:sz w:val="24"/>
          <w:szCs w:val="24"/>
        </w:rPr>
        <w:t xml:space="preserve"> (при неправильно виконаних розрахунках</w:t>
      </w:r>
      <w:r w:rsidR="00FE1265">
        <w:rPr>
          <w:rFonts w:asciiTheme="minorHAnsi" w:hAnsiTheme="minorHAnsi"/>
          <w:i/>
          <w:sz w:val="24"/>
          <w:szCs w:val="24"/>
        </w:rPr>
        <w:t xml:space="preserve"> неточності</w:t>
      </w:r>
      <w:r w:rsidRPr="002F0A06">
        <w:rPr>
          <w:rFonts w:asciiTheme="minorHAnsi" w:hAnsiTheme="minorHAnsi"/>
          <w:i/>
          <w:sz w:val="24"/>
          <w:szCs w:val="24"/>
        </w:rPr>
        <w:t xml:space="preserve"> слід усунути).</w:t>
      </w:r>
    </w:p>
    <w:p w:rsidR="001C0EE4" w:rsidRPr="002F0A06" w:rsidRDefault="001C0EE4" w:rsidP="001C0EE4">
      <w:pPr>
        <w:pStyle w:val="a0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>Захист відбувається за графіком, зазначеним у п.5 за індивідуальними завданнями.</w:t>
      </w:r>
    </w:p>
    <w:p w:rsidR="001C0EE4" w:rsidRPr="002F0A06" w:rsidRDefault="001C0EE4" w:rsidP="001C0EE4">
      <w:pPr>
        <w:pStyle w:val="a0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>Після перевірки завдання викладачем на захист виставляється загальна оцінка і робота вважається захищеною.</w:t>
      </w:r>
    </w:p>
    <w:p w:rsidR="001C0EE4" w:rsidRPr="002F0A06" w:rsidRDefault="001C0EE4" w:rsidP="001C0EE4">
      <w:pPr>
        <w:pStyle w:val="a0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>Несвоєчасні захист і виконання роботи без поважної причини штрафуються відповідно до правил призначення заохочувальних та штрафних балів.</w:t>
      </w:r>
    </w:p>
    <w:p w:rsidR="001C0EE4" w:rsidRPr="002F0A06" w:rsidRDefault="001C0EE4" w:rsidP="001C0EE4">
      <w:pPr>
        <w:spacing w:before="120" w:after="12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2F0A06">
        <w:rPr>
          <w:rFonts w:asciiTheme="minorHAnsi" w:hAnsiTheme="minorHAnsi"/>
          <w:i/>
          <w:sz w:val="24"/>
          <w:szCs w:val="24"/>
          <w:u w:val="single"/>
        </w:rPr>
        <w:t>Правила призначення заохочувальних та штрафних балів:</w:t>
      </w:r>
    </w:p>
    <w:p w:rsidR="001C0EE4" w:rsidRPr="002F0A06" w:rsidRDefault="001C0EE4" w:rsidP="001C0EE4">
      <w:pPr>
        <w:pStyle w:val="a0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 xml:space="preserve">Несвоєчасне виконання </w:t>
      </w:r>
      <w:r w:rsidR="00FE1265">
        <w:rPr>
          <w:rFonts w:asciiTheme="minorHAnsi" w:hAnsiTheme="minorHAnsi"/>
          <w:i/>
          <w:sz w:val="24"/>
          <w:szCs w:val="24"/>
        </w:rPr>
        <w:t>лабораторних</w:t>
      </w:r>
      <w:r w:rsidR="00BB778B" w:rsidRPr="002F0A06">
        <w:rPr>
          <w:rFonts w:asciiTheme="minorHAnsi" w:hAnsiTheme="minorHAnsi"/>
          <w:i/>
          <w:sz w:val="24"/>
          <w:szCs w:val="24"/>
        </w:rPr>
        <w:t xml:space="preserve"> робіт</w:t>
      </w:r>
      <w:r w:rsidRPr="002F0A06">
        <w:rPr>
          <w:rFonts w:asciiTheme="minorHAnsi" w:hAnsiTheme="minorHAnsi"/>
          <w:i/>
          <w:sz w:val="24"/>
          <w:szCs w:val="24"/>
        </w:rPr>
        <w:t xml:space="preserve"> без поважної причини штрафується 1 балом;</w:t>
      </w:r>
    </w:p>
    <w:p w:rsidR="001C0EE4" w:rsidRPr="002F0A06" w:rsidRDefault="001C0EE4" w:rsidP="001C0EE4">
      <w:pPr>
        <w:pStyle w:val="a0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>Несвоєчасний захист роботи без поважної причини штрафуються 1 балом;</w:t>
      </w:r>
    </w:p>
    <w:p w:rsidR="001C0EE4" w:rsidRPr="002F0A06" w:rsidRDefault="001C0EE4" w:rsidP="001C0EE4">
      <w:pPr>
        <w:pStyle w:val="a0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>За модернізацію робіт нараховується від 1 до 6 заохочувальних балів;</w:t>
      </w:r>
    </w:p>
    <w:p w:rsidR="001C0EE4" w:rsidRPr="002F0A06" w:rsidRDefault="001C0EE4" w:rsidP="001C0EE4">
      <w:pPr>
        <w:pStyle w:val="a0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>За активну роботу на лекції нараховується до 0,5 заохочувальних балів (але не більше 10 балів на семестр).</w:t>
      </w:r>
    </w:p>
    <w:p w:rsidR="001C0EE4" w:rsidRPr="002F0A06" w:rsidRDefault="001C0EE4" w:rsidP="001C0EE4">
      <w:pPr>
        <w:spacing w:before="120"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  <w:u w:val="single"/>
        </w:rPr>
        <w:t xml:space="preserve">Політика дедлайнів та перескладань: </w:t>
      </w:r>
      <w:r w:rsidRPr="002F0A06">
        <w:rPr>
          <w:rFonts w:asciiTheme="minorHAnsi" w:hAnsiTheme="minorHAnsi"/>
          <w:i/>
          <w:sz w:val="24"/>
          <w:szCs w:val="24"/>
        </w:rPr>
        <w:t>визначається п. 8 Положення про поточний, календарний та семестровий контроль результатів навчання в КПІ ім. Ігоря Сікорського</w:t>
      </w:r>
    </w:p>
    <w:p w:rsidR="001C0EE4" w:rsidRPr="002F0A06" w:rsidRDefault="001C0EE4" w:rsidP="001C0EE4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  <w:u w:val="single"/>
        </w:rPr>
        <w:t>Політика щодо академічної доброчесності:</w:t>
      </w:r>
      <w:r w:rsidRPr="002F0A06">
        <w:rPr>
          <w:rFonts w:asciiTheme="minorHAnsi" w:hAnsiTheme="minorHAnsi"/>
          <w:i/>
          <w:sz w:val="24"/>
          <w:szCs w:val="24"/>
        </w:rPr>
        <w:t xml:space="preserve"> визначається політикою академічної чесності та іншими положеннями Кодексу честі університету.</w:t>
      </w:r>
    </w:p>
    <w:p w:rsidR="001C0EE4" w:rsidRPr="002F0A06" w:rsidRDefault="001C0EE4" w:rsidP="001C0EE4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C0EE4" w:rsidRPr="002F0A06" w:rsidRDefault="001C0EE4" w:rsidP="001C0EE4">
      <w:pPr>
        <w:pStyle w:val="1"/>
        <w:spacing w:line="240" w:lineRule="auto"/>
        <w:rPr>
          <w:color w:val="auto"/>
        </w:rPr>
      </w:pPr>
      <w:r w:rsidRPr="002F0A06">
        <w:rPr>
          <w:color w:val="auto"/>
        </w:rPr>
        <w:t>Види контролю та рейтингова система оцінювання результатів навчання (РСО)</w:t>
      </w:r>
    </w:p>
    <w:p w:rsidR="001C0EE4" w:rsidRPr="002F0A06" w:rsidRDefault="001C0EE4" w:rsidP="001C0EE4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C0EE4" w:rsidRPr="002F0A06" w:rsidRDefault="001C0EE4" w:rsidP="001C0EE4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lastRenderedPageBreak/>
        <w:t xml:space="preserve">Види контролю встановлюються відповідно до Положення про поточний, календарний та семестровий контроль результатів навчання в КПІ ім. Ігоря Сікорського: </w:t>
      </w:r>
    </w:p>
    <w:p w:rsidR="001C0EE4" w:rsidRPr="002F0A06" w:rsidRDefault="001C0EE4" w:rsidP="001C0EE4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1C0EE4" w:rsidRPr="002F0A06" w:rsidRDefault="001C0EE4" w:rsidP="001C0EE4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  <w:u w:val="single"/>
        </w:rPr>
        <w:t>Поточний контроль</w:t>
      </w:r>
      <w:r w:rsidRPr="002F0A06">
        <w:rPr>
          <w:rFonts w:asciiTheme="minorHAnsi" w:hAnsiTheme="minorHAnsi"/>
          <w:i/>
          <w:sz w:val="24"/>
          <w:szCs w:val="24"/>
        </w:rPr>
        <w:t xml:space="preserve">: опитування на </w:t>
      </w:r>
      <w:r w:rsidR="002371FD" w:rsidRPr="002F0A06">
        <w:rPr>
          <w:rFonts w:asciiTheme="minorHAnsi" w:hAnsiTheme="minorHAnsi"/>
          <w:i/>
          <w:sz w:val="24"/>
          <w:szCs w:val="24"/>
        </w:rPr>
        <w:t>практичних заняттях</w:t>
      </w:r>
      <w:r w:rsidRPr="002F0A06">
        <w:rPr>
          <w:rFonts w:asciiTheme="minorHAnsi" w:hAnsiTheme="minorHAnsi"/>
          <w:i/>
          <w:sz w:val="24"/>
          <w:szCs w:val="24"/>
        </w:rPr>
        <w:t xml:space="preserve">, МКР, захист </w:t>
      </w:r>
      <w:r w:rsidR="002371FD" w:rsidRPr="002F0A06">
        <w:rPr>
          <w:rFonts w:asciiTheme="minorHAnsi" w:hAnsiTheme="minorHAnsi"/>
          <w:i/>
          <w:sz w:val="24"/>
          <w:szCs w:val="24"/>
        </w:rPr>
        <w:t>реферату</w:t>
      </w:r>
      <w:r w:rsidRPr="002F0A06">
        <w:rPr>
          <w:rFonts w:asciiTheme="minorHAnsi" w:hAnsiTheme="minorHAnsi"/>
          <w:i/>
          <w:sz w:val="24"/>
          <w:szCs w:val="24"/>
        </w:rPr>
        <w:t>.</w:t>
      </w:r>
    </w:p>
    <w:p w:rsidR="001C0EE4" w:rsidRPr="002F0A06" w:rsidRDefault="001C0EE4" w:rsidP="001C0EE4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  <w:u w:val="single"/>
        </w:rPr>
        <w:t>Календарний контроль</w:t>
      </w:r>
      <w:r w:rsidRPr="002F0A06">
        <w:rPr>
          <w:rFonts w:asciiTheme="minorHAnsi" w:hAnsiTheme="minorHAnsi"/>
          <w:i/>
          <w:sz w:val="24"/>
          <w:szCs w:val="24"/>
        </w:rPr>
        <w:t>: проводиться двічі на семестр як моніторинг поточного стану виконання вимог силабусу.</w:t>
      </w:r>
    </w:p>
    <w:p w:rsidR="001C0EE4" w:rsidRPr="002F0A06" w:rsidRDefault="001C0EE4" w:rsidP="001C0EE4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  <w:u w:val="single"/>
        </w:rPr>
        <w:t>Семестровий контроль</w:t>
      </w:r>
      <w:r w:rsidRPr="002F0A06">
        <w:rPr>
          <w:rFonts w:asciiTheme="minorHAnsi" w:hAnsiTheme="minorHAnsi"/>
          <w:i/>
          <w:sz w:val="24"/>
          <w:szCs w:val="24"/>
        </w:rPr>
        <w:t xml:space="preserve">: </w:t>
      </w:r>
      <w:r w:rsidR="00A54D16">
        <w:rPr>
          <w:rFonts w:asciiTheme="minorHAnsi" w:hAnsiTheme="minorHAnsi"/>
          <w:i/>
          <w:sz w:val="24"/>
          <w:szCs w:val="24"/>
          <w:lang w:val="ru-RU"/>
        </w:rPr>
        <w:t>Залік</w:t>
      </w:r>
    </w:p>
    <w:p w:rsidR="001C0EE4" w:rsidRPr="002F0A06" w:rsidRDefault="001C0EE4" w:rsidP="001C0EE4">
      <w:pPr>
        <w:spacing w:before="240" w:after="24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b/>
          <w:i/>
          <w:sz w:val="24"/>
          <w:szCs w:val="24"/>
        </w:rPr>
        <w:t>Рейтингова система оцінювання результатів навчання</w:t>
      </w: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E1265">
        <w:rPr>
          <w:rFonts w:asciiTheme="minorHAnsi" w:hAnsiTheme="minorHAnsi"/>
          <w:i/>
          <w:sz w:val="24"/>
          <w:szCs w:val="24"/>
        </w:rPr>
        <w:t xml:space="preserve">Рейтинг студента з дисципліни складається з балів, що він отримує за: </w:t>
      </w:r>
    </w:p>
    <w:p w:rsidR="00FE1265" w:rsidRPr="00FE1265" w:rsidRDefault="00A66C98" w:rsidP="00FE126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1</w:t>
      </w:r>
      <w:r w:rsidR="00FE1265" w:rsidRPr="00FE1265">
        <w:rPr>
          <w:rFonts w:asciiTheme="minorHAnsi" w:hAnsiTheme="minorHAnsi"/>
          <w:i/>
          <w:sz w:val="24"/>
          <w:szCs w:val="24"/>
        </w:rPr>
        <w:t>)</w:t>
      </w:r>
      <w:r w:rsidR="00FE1265" w:rsidRPr="00FE1265">
        <w:rPr>
          <w:rFonts w:asciiTheme="minorHAnsi" w:hAnsiTheme="minorHAnsi"/>
          <w:i/>
          <w:sz w:val="24"/>
          <w:szCs w:val="24"/>
        </w:rPr>
        <w:tab/>
        <w:t>Виконання та захист лабораторних робіт,</w:t>
      </w:r>
    </w:p>
    <w:p w:rsidR="00FE1265" w:rsidRPr="00FE1265" w:rsidRDefault="00A66C98" w:rsidP="00FE126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</w:t>
      </w:r>
      <w:r w:rsidR="00FE1265" w:rsidRPr="00FE1265">
        <w:rPr>
          <w:rFonts w:asciiTheme="minorHAnsi" w:hAnsiTheme="minorHAnsi"/>
          <w:i/>
          <w:sz w:val="24"/>
          <w:szCs w:val="24"/>
        </w:rPr>
        <w:t>)</w:t>
      </w:r>
      <w:r w:rsidR="00FE1265" w:rsidRPr="00FE1265"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Написання модульних контрольних робіт та проходження опитувань</w:t>
      </w:r>
      <w:r w:rsidR="00FE1265" w:rsidRPr="00FE1265">
        <w:rPr>
          <w:rFonts w:asciiTheme="minorHAnsi" w:hAnsiTheme="minorHAnsi"/>
          <w:i/>
          <w:sz w:val="24"/>
          <w:szCs w:val="24"/>
        </w:rPr>
        <w:t>.</w:t>
      </w:r>
    </w:p>
    <w:p w:rsidR="00FE1265" w:rsidRDefault="00FE1265" w:rsidP="00FE126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FE1265" w:rsidRPr="00F5207A" w:rsidRDefault="00FE1265" w:rsidP="00FE1265">
      <w:pPr>
        <w:spacing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FE1265">
        <w:rPr>
          <w:rFonts w:asciiTheme="minorHAnsi" w:hAnsiTheme="minorHAnsi"/>
          <w:b/>
          <w:i/>
          <w:sz w:val="24"/>
          <w:szCs w:val="24"/>
        </w:rPr>
        <w:t>Система рейтингових (вагових) балів та критерії оцінювання</w:t>
      </w: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E1265">
        <w:rPr>
          <w:rFonts w:asciiTheme="minorHAnsi" w:hAnsiTheme="minorHAnsi"/>
          <w:i/>
          <w:sz w:val="24"/>
          <w:szCs w:val="24"/>
        </w:rPr>
        <w:t>Робота на лабораторних роботах</w:t>
      </w: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E1265">
        <w:rPr>
          <w:rFonts w:asciiTheme="minorHAnsi" w:hAnsiTheme="minorHAnsi"/>
          <w:sz w:val="24"/>
          <w:szCs w:val="24"/>
        </w:rPr>
        <w:t xml:space="preserve">Ваговий бал – </w:t>
      </w:r>
      <w:r w:rsidR="00A66C98">
        <w:rPr>
          <w:rFonts w:asciiTheme="minorHAnsi" w:hAnsiTheme="minorHAnsi"/>
          <w:sz w:val="24"/>
          <w:szCs w:val="24"/>
          <w:lang w:val="ru-RU"/>
        </w:rPr>
        <w:t>5 бал</w:t>
      </w:r>
      <w:r w:rsidR="00A66C98">
        <w:rPr>
          <w:rFonts w:asciiTheme="minorHAnsi" w:hAnsiTheme="minorHAnsi"/>
          <w:sz w:val="24"/>
          <w:szCs w:val="24"/>
        </w:rPr>
        <w:t>ів</w:t>
      </w:r>
      <w:r w:rsidRPr="00FE1265">
        <w:rPr>
          <w:rFonts w:asciiTheme="minorHAnsi" w:hAnsiTheme="minorHAnsi"/>
          <w:sz w:val="24"/>
          <w:szCs w:val="24"/>
        </w:rPr>
        <w:t xml:space="preserve">. Максимальна кількість балів за всі лабораторні роботи дорівнює </w:t>
      </w:r>
      <w:r w:rsidR="00A66C98">
        <w:rPr>
          <w:rFonts w:asciiTheme="minorHAnsi" w:hAnsiTheme="minorHAnsi"/>
          <w:sz w:val="24"/>
          <w:szCs w:val="24"/>
        </w:rPr>
        <w:t>5</w:t>
      </w:r>
      <w:r w:rsidRPr="00FE1265">
        <w:rPr>
          <w:rFonts w:asciiTheme="minorHAnsi" w:hAnsiTheme="minorHAnsi"/>
          <w:sz w:val="24"/>
          <w:szCs w:val="24"/>
        </w:rPr>
        <w:t xml:space="preserve"> балів </w:t>
      </w:r>
      <w:r w:rsidR="00F5207A">
        <w:rPr>
          <w:rFonts w:asciiTheme="minorHAnsi" w:hAnsiTheme="minorHAnsi"/>
          <w:sz w:val="24"/>
          <w:szCs w:val="24"/>
        </w:rPr>
        <w:t xml:space="preserve">х </w:t>
      </w:r>
      <w:r w:rsidR="008A5CF3">
        <w:rPr>
          <w:rFonts w:asciiTheme="minorHAnsi" w:hAnsiTheme="minorHAnsi"/>
          <w:sz w:val="24"/>
          <w:szCs w:val="24"/>
          <w:lang w:val="ru-RU"/>
        </w:rPr>
        <w:t>8</w:t>
      </w:r>
      <w:r w:rsidRPr="00FE1265">
        <w:rPr>
          <w:rFonts w:asciiTheme="minorHAnsi" w:hAnsiTheme="minorHAnsi"/>
          <w:sz w:val="24"/>
          <w:szCs w:val="24"/>
        </w:rPr>
        <w:t xml:space="preserve"> лабораторних робіт = </w:t>
      </w:r>
      <w:r w:rsidR="008A5CF3">
        <w:rPr>
          <w:rFonts w:asciiTheme="minorHAnsi" w:hAnsiTheme="minorHAnsi"/>
          <w:sz w:val="24"/>
          <w:szCs w:val="24"/>
          <w:lang w:val="ru-RU"/>
        </w:rPr>
        <w:t>40</w:t>
      </w:r>
      <w:r w:rsidRPr="00FE1265">
        <w:rPr>
          <w:rFonts w:asciiTheme="minorHAnsi" w:hAnsiTheme="minorHAnsi"/>
          <w:sz w:val="24"/>
          <w:szCs w:val="24"/>
        </w:rPr>
        <w:t xml:space="preserve"> балів.</w:t>
      </w: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E1265">
        <w:rPr>
          <w:rFonts w:asciiTheme="minorHAnsi" w:hAnsiTheme="minorHAnsi"/>
          <w:sz w:val="24"/>
          <w:szCs w:val="24"/>
        </w:rPr>
        <w:t>Критерії оцінювання лабор</w:t>
      </w:r>
      <w:r w:rsidR="00A66C98">
        <w:rPr>
          <w:rFonts w:asciiTheme="minorHAnsi" w:hAnsiTheme="minorHAnsi"/>
          <w:sz w:val="24"/>
          <w:szCs w:val="24"/>
        </w:rPr>
        <w:t xml:space="preserve">аторних робіт передбачається в </w:t>
      </w:r>
      <w:r w:rsidR="00A66C98">
        <w:rPr>
          <w:rFonts w:asciiTheme="minorHAnsi" w:hAnsiTheme="minorHAnsi"/>
          <w:sz w:val="24"/>
          <w:szCs w:val="24"/>
          <w:lang w:val="ru-RU"/>
        </w:rPr>
        <w:t>два</w:t>
      </w:r>
      <w:r w:rsidRPr="00FE1265">
        <w:rPr>
          <w:rFonts w:asciiTheme="minorHAnsi" w:hAnsiTheme="minorHAnsi"/>
          <w:sz w:val="24"/>
          <w:szCs w:val="24"/>
        </w:rPr>
        <w:t xml:space="preserve"> етапи:</w:t>
      </w:r>
    </w:p>
    <w:p w:rsidR="00A66C98" w:rsidRDefault="00A66C98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FE1265" w:rsidRPr="00A66C98" w:rsidRDefault="00FE1265" w:rsidP="00A66C98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66C98">
        <w:rPr>
          <w:rFonts w:asciiTheme="minorHAnsi" w:hAnsiTheme="minorHAnsi"/>
          <w:sz w:val="24"/>
          <w:szCs w:val="24"/>
        </w:rPr>
        <w:t>Виконання лабораторної роботи – 2 бали;</w:t>
      </w:r>
    </w:p>
    <w:p w:rsidR="00FE1265" w:rsidRPr="00A66C98" w:rsidRDefault="00FE1265" w:rsidP="00A66C98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66C98">
        <w:rPr>
          <w:rFonts w:asciiTheme="minorHAnsi" w:hAnsiTheme="minorHAnsi"/>
          <w:sz w:val="24"/>
          <w:szCs w:val="24"/>
        </w:rPr>
        <w:t>Захист роботи</w:t>
      </w: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E1265">
        <w:rPr>
          <w:rFonts w:asciiTheme="minorHAnsi" w:hAnsiTheme="minorHAnsi"/>
          <w:sz w:val="24"/>
          <w:szCs w:val="24"/>
        </w:rPr>
        <w:t xml:space="preserve">повна і правильна відповідь – </w:t>
      </w:r>
      <w:r w:rsidR="00A66C98">
        <w:rPr>
          <w:rFonts w:asciiTheme="minorHAnsi" w:hAnsiTheme="minorHAnsi"/>
          <w:sz w:val="24"/>
          <w:szCs w:val="24"/>
        </w:rPr>
        <w:t>3</w:t>
      </w:r>
      <w:r w:rsidRPr="00FE1265">
        <w:rPr>
          <w:rFonts w:asciiTheme="minorHAnsi" w:hAnsiTheme="minorHAnsi"/>
          <w:sz w:val="24"/>
          <w:szCs w:val="24"/>
        </w:rPr>
        <w:t xml:space="preserve"> бал</w:t>
      </w:r>
      <w:r w:rsidR="00A66C98">
        <w:rPr>
          <w:rFonts w:asciiTheme="minorHAnsi" w:hAnsiTheme="minorHAnsi"/>
          <w:sz w:val="24"/>
          <w:szCs w:val="24"/>
        </w:rPr>
        <w:t>и</w:t>
      </w:r>
      <w:r w:rsidRPr="00FE1265">
        <w:rPr>
          <w:rFonts w:asciiTheme="minorHAnsi" w:hAnsiTheme="minorHAnsi"/>
          <w:sz w:val="24"/>
          <w:szCs w:val="24"/>
        </w:rPr>
        <w:t>;</w:t>
      </w: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E1265">
        <w:rPr>
          <w:rFonts w:asciiTheme="minorHAnsi" w:hAnsiTheme="minorHAnsi"/>
          <w:sz w:val="24"/>
          <w:szCs w:val="24"/>
        </w:rPr>
        <w:t>схематична відповідь – 1</w:t>
      </w:r>
      <w:r w:rsidR="00A66C98">
        <w:rPr>
          <w:rFonts w:asciiTheme="minorHAnsi" w:hAnsiTheme="minorHAnsi"/>
          <w:sz w:val="24"/>
          <w:szCs w:val="24"/>
        </w:rPr>
        <w:t>-2</w:t>
      </w:r>
      <w:r w:rsidRPr="00FE1265">
        <w:rPr>
          <w:rFonts w:asciiTheme="minorHAnsi" w:hAnsiTheme="minorHAnsi"/>
          <w:sz w:val="24"/>
          <w:szCs w:val="24"/>
        </w:rPr>
        <w:t xml:space="preserve"> бал</w:t>
      </w:r>
      <w:r w:rsidR="00A66C98">
        <w:rPr>
          <w:rFonts w:asciiTheme="minorHAnsi" w:hAnsiTheme="minorHAnsi"/>
          <w:sz w:val="24"/>
          <w:szCs w:val="24"/>
        </w:rPr>
        <w:t>и</w:t>
      </w:r>
      <w:r w:rsidRPr="00FE1265">
        <w:rPr>
          <w:rFonts w:asciiTheme="minorHAnsi" w:hAnsiTheme="minorHAnsi"/>
          <w:sz w:val="24"/>
          <w:szCs w:val="24"/>
        </w:rPr>
        <w:t>.</w:t>
      </w:r>
    </w:p>
    <w:p w:rsidR="00FE1265" w:rsidRPr="00FE1265" w:rsidRDefault="00A66C98" w:rsidP="00FE126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A66C98">
        <w:rPr>
          <w:rFonts w:asciiTheme="minorHAnsi" w:hAnsiTheme="minorHAnsi"/>
          <w:sz w:val="24"/>
          <w:szCs w:val="24"/>
        </w:rPr>
        <w:t>Немає відповіді або неправильна відповідь</w:t>
      </w:r>
      <w:r>
        <w:rPr>
          <w:rFonts w:asciiTheme="minorHAnsi" w:hAnsiTheme="minorHAnsi"/>
          <w:i/>
          <w:sz w:val="24"/>
          <w:szCs w:val="24"/>
        </w:rPr>
        <w:t xml:space="preserve"> – 0 балів.</w:t>
      </w:r>
    </w:p>
    <w:p w:rsidR="00A66C98" w:rsidRDefault="00A66C98" w:rsidP="00FE126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E1265">
        <w:rPr>
          <w:rFonts w:asciiTheme="minorHAnsi" w:hAnsiTheme="minorHAnsi"/>
          <w:i/>
          <w:sz w:val="24"/>
          <w:szCs w:val="24"/>
        </w:rPr>
        <w:t>Модульний контроль</w:t>
      </w:r>
    </w:p>
    <w:p w:rsidR="00A66C98" w:rsidRDefault="00A66C98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Передбачається </w:t>
      </w:r>
      <w:r w:rsidR="00A54D16">
        <w:rPr>
          <w:rFonts w:asciiTheme="minorHAnsi" w:hAnsiTheme="minorHAnsi"/>
          <w:sz w:val="24"/>
          <w:szCs w:val="24"/>
          <w:lang w:val="ru-RU"/>
        </w:rPr>
        <w:t xml:space="preserve">три </w:t>
      </w:r>
      <w:r w:rsidR="008A5CF3">
        <w:rPr>
          <w:rFonts w:asciiTheme="minorHAnsi" w:hAnsiTheme="minorHAnsi"/>
          <w:sz w:val="24"/>
          <w:szCs w:val="24"/>
        </w:rPr>
        <w:t>контрольн</w:t>
      </w:r>
      <w:r w:rsidR="00A54D16">
        <w:rPr>
          <w:rFonts w:asciiTheme="minorHAnsi" w:hAnsiTheme="minorHAnsi"/>
          <w:sz w:val="24"/>
          <w:szCs w:val="24"/>
        </w:rPr>
        <w:t>і</w:t>
      </w:r>
      <w:r>
        <w:rPr>
          <w:rFonts w:asciiTheme="minorHAnsi" w:hAnsiTheme="minorHAnsi"/>
          <w:sz w:val="24"/>
          <w:szCs w:val="24"/>
        </w:rPr>
        <w:t xml:space="preserve"> роб</w:t>
      </w:r>
      <w:r w:rsidR="00A54D16">
        <w:rPr>
          <w:rFonts w:asciiTheme="minorHAnsi" w:hAnsiTheme="minorHAnsi"/>
          <w:sz w:val="24"/>
          <w:szCs w:val="24"/>
        </w:rPr>
        <w:t>оти</w:t>
      </w:r>
      <w:r>
        <w:rPr>
          <w:rFonts w:asciiTheme="minorHAnsi" w:hAnsiTheme="minorHAnsi"/>
          <w:sz w:val="24"/>
          <w:szCs w:val="24"/>
        </w:rPr>
        <w:t xml:space="preserve">. </w:t>
      </w:r>
      <w:r w:rsidR="00FE1265" w:rsidRPr="00FE1265">
        <w:rPr>
          <w:rFonts w:asciiTheme="minorHAnsi" w:hAnsiTheme="minorHAnsi"/>
          <w:sz w:val="24"/>
          <w:szCs w:val="24"/>
        </w:rPr>
        <w:t xml:space="preserve">Ваговий бал </w:t>
      </w:r>
      <w:r>
        <w:rPr>
          <w:rFonts w:asciiTheme="minorHAnsi" w:hAnsiTheme="minorHAnsi"/>
          <w:sz w:val="24"/>
          <w:szCs w:val="24"/>
        </w:rPr>
        <w:t xml:space="preserve">кожної </w:t>
      </w:r>
      <w:r w:rsidR="00FE1265" w:rsidRPr="00FE1265">
        <w:rPr>
          <w:rFonts w:asciiTheme="minorHAnsi" w:hAnsiTheme="minorHAnsi"/>
          <w:sz w:val="24"/>
          <w:szCs w:val="24"/>
        </w:rPr>
        <w:t xml:space="preserve">контрольної дорівнює </w:t>
      </w:r>
      <w:r w:rsidR="00A54D16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0</w:t>
      </w:r>
      <w:r w:rsidR="00FE1265" w:rsidRPr="00FE1265">
        <w:rPr>
          <w:rFonts w:asciiTheme="minorHAnsi" w:hAnsiTheme="minorHAnsi"/>
          <w:sz w:val="24"/>
          <w:szCs w:val="24"/>
        </w:rPr>
        <w:t xml:space="preserve"> бал</w:t>
      </w:r>
      <w:r>
        <w:rPr>
          <w:rFonts w:asciiTheme="minorHAnsi" w:hAnsiTheme="minorHAnsi"/>
          <w:sz w:val="24"/>
          <w:szCs w:val="24"/>
        </w:rPr>
        <w:t>ів</w:t>
      </w:r>
      <w:r w:rsidR="00FE1265" w:rsidRPr="00FE1265">
        <w:rPr>
          <w:rFonts w:asciiTheme="minorHAnsi" w:hAnsiTheme="minorHAnsi"/>
          <w:sz w:val="24"/>
          <w:szCs w:val="24"/>
        </w:rPr>
        <w:t xml:space="preserve">. </w:t>
      </w:r>
    </w:p>
    <w:p w:rsidR="00A66C98" w:rsidRDefault="00560239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Контрольна робота складається з відповідей на </w:t>
      </w:r>
      <w:r w:rsidR="00A54D16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питання (текстових або розрахункових) за матеріалом лекцій) протягом </w:t>
      </w:r>
      <w:r w:rsidR="00A54D16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0 хвилин та співбесіду за цими відповідями.  </w:t>
      </w:r>
    </w:p>
    <w:p w:rsidR="00560239" w:rsidRDefault="00560239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За відповіді на питання максимально можна одержати </w:t>
      </w:r>
      <w:r w:rsidR="00A54D16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бал</w:t>
      </w:r>
      <w:r w:rsidR="00A54D16">
        <w:rPr>
          <w:rFonts w:asciiTheme="minorHAnsi" w:hAnsiTheme="minorHAnsi"/>
          <w:sz w:val="24"/>
          <w:szCs w:val="24"/>
        </w:rPr>
        <w:t>ів</w:t>
      </w:r>
    </w:p>
    <w:p w:rsidR="00560239" w:rsidRDefault="00560239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За співбесіду, ка складається з </w:t>
      </w:r>
      <w:r w:rsidR="00A54D16">
        <w:rPr>
          <w:rFonts w:asciiTheme="minorHAnsi" w:hAnsiTheme="minorHAnsi"/>
          <w:sz w:val="24"/>
          <w:szCs w:val="24"/>
        </w:rPr>
        <w:t>трьох</w:t>
      </w:r>
      <w:r>
        <w:rPr>
          <w:rFonts w:asciiTheme="minorHAnsi" w:hAnsiTheme="minorHAnsi"/>
          <w:sz w:val="24"/>
          <w:szCs w:val="24"/>
        </w:rPr>
        <w:t xml:space="preserve"> уточнюючих питань – </w:t>
      </w:r>
      <w:r w:rsidR="00A54D16">
        <w:rPr>
          <w:rFonts w:asciiTheme="minorHAnsi" w:hAnsiTheme="minorHAnsi"/>
          <w:sz w:val="24"/>
          <w:szCs w:val="24"/>
        </w:rPr>
        <w:t>14</w:t>
      </w:r>
      <w:r>
        <w:rPr>
          <w:rFonts w:asciiTheme="minorHAnsi" w:hAnsiTheme="minorHAnsi"/>
          <w:sz w:val="24"/>
          <w:szCs w:val="24"/>
        </w:rPr>
        <w:t xml:space="preserve"> балів (по </w:t>
      </w:r>
      <w:r w:rsidR="00A54D16">
        <w:rPr>
          <w:rFonts w:asciiTheme="minorHAnsi" w:hAnsiTheme="minorHAnsi"/>
          <w:sz w:val="24"/>
          <w:szCs w:val="24"/>
        </w:rPr>
        <w:t>5 балів за перше і друге і 3 бали за третьє</w:t>
      </w:r>
      <w:r>
        <w:rPr>
          <w:rFonts w:asciiTheme="minorHAnsi" w:hAnsiTheme="minorHAnsi"/>
          <w:sz w:val="24"/>
          <w:szCs w:val="24"/>
        </w:rPr>
        <w:t xml:space="preserve">). </w:t>
      </w:r>
    </w:p>
    <w:p w:rsidR="00FE1265" w:rsidRPr="00560239" w:rsidRDefault="00560239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60239">
        <w:rPr>
          <w:rFonts w:asciiTheme="minorHAnsi" w:hAnsiTheme="minorHAnsi"/>
          <w:sz w:val="24"/>
          <w:szCs w:val="24"/>
        </w:rPr>
        <w:t xml:space="preserve">Повна і вичерпна відповідь – </w:t>
      </w:r>
      <w:r w:rsidR="00A54D16">
        <w:rPr>
          <w:rFonts w:asciiTheme="minorHAnsi" w:hAnsiTheme="minorHAnsi"/>
          <w:sz w:val="24"/>
          <w:szCs w:val="24"/>
        </w:rPr>
        <w:t>5</w:t>
      </w:r>
      <w:r w:rsidRPr="00560239">
        <w:rPr>
          <w:rFonts w:asciiTheme="minorHAnsi" w:hAnsiTheme="minorHAnsi"/>
          <w:sz w:val="24"/>
          <w:szCs w:val="24"/>
        </w:rPr>
        <w:t xml:space="preserve"> бал</w:t>
      </w:r>
      <w:r w:rsidR="00A54D16">
        <w:rPr>
          <w:rFonts w:asciiTheme="minorHAnsi" w:hAnsiTheme="minorHAnsi"/>
          <w:sz w:val="24"/>
          <w:szCs w:val="24"/>
        </w:rPr>
        <w:t>ів</w:t>
      </w:r>
    </w:p>
    <w:p w:rsidR="00560239" w:rsidRPr="00560239" w:rsidRDefault="00560239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60239">
        <w:rPr>
          <w:rFonts w:asciiTheme="minorHAnsi" w:hAnsiTheme="minorHAnsi"/>
          <w:sz w:val="24"/>
          <w:szCs w:val="24"/>
        </w:rPr>
        <w:t xml:space="preserve">Неточна, але вцілому правильна відповідь – </w:t>
      </w:r>
      <w:r w:rsidR="00A54D16">
        <w:rPr>
          <w:rFonts w:asciiTheme="minorHAnsi" w:hAnsiTheme="minorHAnsi"/>
          <w:sz w:val="24"/>
          <w:szCs w:val="24"/>
        </w:rPr>
        <w:t>3-4</w:t>
      </w:r>
      <w:r w:rsidRPr="00560239">
        <w:rPr>
          <w:rFonts w:asciiTheme="minorHAnsi" w:hAnsiTheme="minorHAnsi"/>
          <w:sz w:val="24"/>
          <w:szCs w:val="24"/>
        </w:rPr>
        <w:t xml:space="preserve"> бали</w:t>
      </w:r>
    </w:p>
    <w:p w:rsidR="00560239" w:rsidRPr="00560239" w:rsidRDefault="00560239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60239">
        <w:rPr>
          <w:rFonts w:asciiTheme="minorHAnsi" w:hAnsiTheme="minorHAnsi"/>
          <w:sz w:val="24"/>
          <w:szCs w:val="24"/>
        </w:rPr>
        <w:t>Схематична відповідь – 1</w:t>
      </w:r>
      <w:r w:rsidR="00A54D16">
        <w:rPr>
          <w:rFonts w:asciiTheme="minorHAnsi" w:hAnsiTheme="minorHAnsi"/>
          <w:sz w:val="24"/>
          <w:szCs w:val="24"/>
        </w:rPr>
        <w:t>-2</w:t>
      </w:r>
      <w:r w:rsidRPr="00560239">
        <w:rPr>
          <w:rFonts w:asciiTheme="minorHAnsi" w:hAnsiTheme="minorHAnsi"/>
          <w:sz w:val="24"/>
          <w:szCs w:val="24"/>
        </w:rPr>
        <w:t xml:space="preserve"> бал</w:t>
      </w:r>
      <w:r w:rsidR="00A54D16">
        <w:rPr>
          <w:rFonts w:asciiTheme="minorHAnsi" w:hAnsiTheme="minorHAnsi"/>
          <w:sz w:val="24"/>
          <w:szCs w:val="24"/>
        </w:rPr>
        <w:t>и</w:t>
      </w:r>
    </w:p>
    <w:p w:rsidR="00560239" w:rsidRPr="00560239" w:rsidRDefault="00560239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560239">
        <w:rPr>
          <w:rFonts w:asciiTheme="minorHAnsi" w:hAnsiTheme="minorHAnsi"/>
          <w:sz w:val="24"/>
          <w:szCs w:val="24"/>
        </w:rPr>
        <w:t>Немає відповіді або неправильна відповідь – 0 балів</w:t>
      </w:r>
    </w:p>
    <w:p w:rsidR="00560239" w:rsidRPr="00FE1265" w:rsidRDefault="00560239" w:rsidP="00FE126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E1265">
        <w:rPr>
          <w:rFonts w:asciiTheme="minorHAnsi" w:hAnsiTheme="minorHAnsi"/>
          <w:i/>
          <w:sz w:val="24"/>
          <w:szCs w:val="24"/>
        </w:rPr>
        <w:t>Загальна сума балів, яку студент одержує за ці види робіт розраховується по завершенню курсу як</w:t>
      </w:r>
      <w:r>
        <w:rPr>
          <w:rFonts w:asciiTheme="minorHAnsi" w:hAnsiTheme="minorHAnsi"/>
          <w:i/>
          <w:sz w:val="24"/>
          <w:szCs w:val="24"/>
        </w:rPr>
        <w:t xml:space="preserve"> сума балів з вищенаведених пунктів</w:t>
      </w:r>
      <w:r w:rsidR="00F5207A">
        <w:rPr>
          <w:rFonts w:asciiTheme="minorHAnsi" w:hAnsiTheme="minorHAnsi"/>
          <w:i/>
          <w:sz w:val="24"/>
          <w:szCs w:val="24"/>
        </w:rPr>
        <w:t xml:space="preserve"> та </w:t>
      </w:r>
      <w:r w:rsidR="008A5CF3">
        <w:rPr>
          <w:rFonts w:asciiTheme="minorHAnsi" w:hAnsiTheme="minorHAnsi"/>
          <w:i/>
          <w:sz w:val="24"/>
          <w:szCs w:val="24"/>
        </w:rPr>
        <w:t>максимально складає</w:t>
      </w:r>
      <w:r w:rsidR="00F5207A">
        <w:rPr>
          <w:rFonts w:asciiTheme="minorHAnsi" w:hAnsiTheme="minorHAnsi"/>
          <w:i/>
          <w:sz w:val="24"/>
          <w:szCs w:val="24"/>
        </w:rPr>
        <w:t xml:space="preserve"> 100.</w:t>
      </w: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E1265">
        <w:rPr>
          <w:rFonts w:asciiTheme="minorHAnsi" w:hAnsiTheme="minorHAnsi"/>
          <w:sz w:val="24"/>
          <w:szCs w:val="24"/>
        </w:rPr>
        <w:t>У випадку, якщо ця сума становить менше 60 балів – студент не допускається до здачі екзамену.</w:t>
      </w:r>
      <w:r w:rsidR="008A5CF3">
        <w:rPr>
          <w:rFonts w:asciiTheme="minorHAnsi" w:hAnsiTheme="minorHAnsi"/>
          <w:sz w:val="24"/>
          <w:szCs w:val="24"/>
        </w:rPr>
        <w:t xml:space="preserve"> Йому пропонується виконання додаткових завдань для одержання різниці в тому випадку коли часу для вирішення проблеми достатньо.</w:t>
      </w: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E1265">
        <w:rPr>
          <w:rFonts w:asciiTheme="minorHAnsi" w:hAnsiTheme="minorHAnsi"/>
          <w:sz w:val="24"/>
          <w:szCs w:val="24"/>
        </w:rPr>
        <w:t>У випадку якщо кількість балів знаходиться в межах від 60 до 100 – студентові пропонується одержати екзамен «автоматом» із відповідною оцінкою. В цьому випадку студент самостійно приймає рішення  про доцільність одержання оцінки «автоматом».</w:t>
      </w: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E1265">
        <w:rPr>
          <w:rFonts w:asciiTheme="minorHAnsi" w:hAnsiTheme="minorHAnsi"/>
          <w:i/>
          <w:sz w:val="24"/>
          <w:szCs w:val="24"/>
        </w:rPr>
        <w:t>Штрафні та заохочувальні бали:</w:t>
      </w: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E1265">
        <w:rPr>
          <w:rFonts w:asciiTheme="minorHAnsi" w:hAnsiTheme="minorHAnsi"/>
          <w:sz w:val="24"/>
          <w:szCs w:val="24"/>
        </w:rPr>
        <w:t xml:space="preserve">- відсутність без поважної причини, не допуск до лабораторної роботи </w:t>
      </w:r>
      <w:r w:rsidRPr="00FE1265">
        <w:rPr>
          <w:rFonts w:asciiTheme="minorHAnsi" w:hAnsiTheme="minorHAnsi"/>
          <w:sz w:val="24"/>
          <w:szCs w:val="24"/>
        </w:rPr>
        <w:tab/>
        <w:t>- 5 балів</w:t>
      </w: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E1265">
        <w:rPr>
          <w:rFonts w:asciiTheme="minorHAnsi" w:hAnsiTheme="minorHAnsi"/>
          <w:sz w:val="24"/>
          <w:szCs w:val="24"/>
        </w:rPr>
        <w:t>- відсутність на лекційному занятті без поважної причини</w:t>
      </w:r>
      <w:r w:rsidRPr="00FE1265">
        <w:rPr>
          <w:rFonts w:asciiTheme="minorHAnsi" w:hAnsiTheme="minorHAnsi"/>
          <w:sz w:val="24"/>
          <w:szCs w:val="24"/>
        </w:rPr>
        <w:tab/>
        <w:t>- 1 бали;</w:t>
      </w: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E1265">
        <w:rPr>
          <w:rFonts w:asciiTheme="minorHAnsi" w:hAnsiTheme="minorHAnsi"/>
          <w:sz w:val="24"/>
          <w:szCs w:val="24"/>
        </w:rPr>
        <w:t>- виконання завдань із залученням додаткових відомостей</w:t>
      </w:r>
      <w:r w:rsidRPr="00FE1265">
        <w:rPr>
          <w:rFonts w:asciiTheme="minorHAnsi" w:hAnsiTheme="minorHAnsi"/>
          <w:sz w:val="24"/>
          <w:szCs w:val="24"/>
        </w:rPr>
        <w:tab/>
        <w:t>+3 бали;</w:t>
      </w:r>
    </w:p>
    <w:p w:rsidR="00FE1265" w:rsidRPr="00FE1265" w:rsidRDefault="00FE1265" w:rsidP="00FE126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FE1265" w:rsidRPr="00AE2CAC" w:rsidRDefault="008A5CF3" w:rsidP="00FE126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Екзамен</w:t>
      </w:r>
    </w:p>
    <w:p w:rsidR="00FE1265" w:rsidRPr="00AE2CAC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E2CAC">
        <w:rPr>
          <w:rFonts w:asciiTheme="minorHAnsi" w:hAnsiTheme="minorHAnsi"/>
          <w:sz w:val="24"/>
          <w:szCs w:val="24"/>
        </w:rPr>
        <w:t xml:space="preserve">З метою підвищення оцінки студент має право  здати </w:t>
      </w:r>
      <w:r w:rsidR="008A5CF3">
        <w:rPr>
          <w:rFonts w:asciiTheme="minorHAnsi" w:hAnsiTheme="minorHAnsi"/>
          <w:sz w:val="24"/>
          <w:szCs w:val="24"/>
        </w:rPr>
        <w:t>екзамен</w:t>
      </w:r>
      <w:r w:rsidRPr="00AE2CAC">
        <w:rPr>
          <w:rFonts w:asciiTheme="minorHAnsi" w:hAnsiTheme="minorHAnsi"/>
          <w:sz w:val="24"/>
          <w:szCs w:val="24"/>
        </w:rPr>
        <w:t xml:space="preserve">. </w:t>
      </w:r>
    </w:p>
    <w:p w:rsidR="00FE1265" w:rsidRPr="00AE2CAC" w:rsidRDefault="008A5CF3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Екзамен </w:t>
      </w:r>
      <w:r w:rsidR="00FE1265" w:rsidRPr="00AE2CAC">
        <w:rPr>
          <w:rFonts w:asciiTheme="minorHAnsi" w:hAnsiTheme="minorHAnsi"/>
          <w:sz w:val="24"/>
          <w:szCs w:val="24"/>
        </w:rPr>
        <w:t>складається з 3 завдань теоретичного характеру.</w:t>
      </w:r>
    </w:p>
    <w:p w:rsidR="00FE1265" w:rsidRPr="00AE2CAC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E2CAC">
        <w:rPr>
          <w:rFonts w:asciiTheme="minorHAnsi" w:hAnsiTheme="minorHAnsi"/>
          <w:sz w:val="24"/>
          <w:szCs w:val="24"/>
        </w:rPr>
        <w:t xml:space="preserve">Критерії оцінювання </w:t>
      </w:r>
      <w:r w:rsidR="008A5CF3">
        <w:rPr>
          <w:rFonts w:asciiTheme="minorHAnsi" w:hAnsiTheme="minorHAnsi"/>
          <w:sz w:val="24"/>
          <w:szCs w:val="24"/>
        </w:rPr>
        <w:t>екзаменаційної</w:t>
      </w:r>
      <w:r w:rsidRPr="00AE2CAC">
        <w:rPr>
          <w:rFonts w:asciiTheme="minorHAnsi" w:hAnsiTheme="minorHAnsi"/>
          <w:sz w:val="24"/>
          <w:szCs w:val="24"/>
        </w:rPr>
        <w:t xml:space="preserve"> роботи з визначенням 6 рівнів для кожного завдання:</w:t>
      </w:r>
    </w:p>
    <w:p w:rsidR="00FE1265" w:rsidRPr="00AE2CAC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E2CAC">
        <w:rPr>
          <w:rFonts w:asciiTheme="minorHAnsi" w:hAnsiTheme="minorHAnsi"/>
          <w:sz w:val="24"/>
          <w:szCs w:val="24"/>
        </w:rPr>
        <w:t xml:space="preserve">«відмінно», вичерпна відповідь (не менше 95% потрібної інформації)  </w:t>
      </w:r>
      <w:r w:rsidRPr="00AE2CAC">
        <w:rPr>
          <w:rFonts w:asciiTheme="minorHAnsi" w:hAnsiTheme="minorHAnsi"/>
          <w:sz w:val="24"/>
          <w:szCs w:val="24"/>
        </w:rPr>
        <w:tab/>
        <w:t>– 10 балів</w:t>
      </w:r>
    </w:p>
    <w:p w:rsidR="00FE1265" w:rsidRPr="00AE2CAC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E2CAC">
        <w:rPr>
          <w:rFonts w:asciiTheme="minorHAnsi" w:hAnsiTheme="minorHAnsi"/>
          <w:sz w:val="24"/>
          <w:szCs w:val="24"/>
        </w:rPr>
        <w:t>«дуже добре», достатньо повна відповідь (не менше 85% потрібної інформації)</w:t>
      </w:r>
    </w:p>
    <w:p w:rsidR="00FE1265" w:rsidRPr="00AE2CAC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E2CAC">
        <w:rPr>
          <w:rFonts w:asciiTheme="minorHAnsi" w:hAnsiTheme="minorHAnsi"/>
          <w:sz w:val="24"/>
          <w:szCs w:val="24"/>
        </w:rPr>
        <w:t>«добре» повна відповідь з незначними неточностями (не менше 75 % потрібної інформації)</w:t>
      </w:r>
      <w:r w:rsidRPr="00AE2CAC">
        <w:rPr>
          <w:rFonts w:asciiTheme="minorHAnsi" w:hAnsiTheme="minorHAnsi"/>
          <w:sz w:val="24"/>
          <w:szCs w:val="24"/>
        </w:rPr>
        <w:tab/>
        <w:t>– 9 балів</w:t>
      </w:r>
    </w:p>
    <w:p w:rsidR="00FE1265" w:rsidRPr="00AE2CAC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E2CAC">
        <w:rPr>
          <w:rFonts w:asciiTheme="minorHAnsi" w:hAnsiTheme="minorHAnsi"/>
          <w:sz w:val="24"/>
          <w:szCs w:val="24"/>
        </w:rPr>
        <w:t>- 8 балів</w:t>
      </w:r>
    </w:p>
    <w:p w:rsidR="00FE1265" w:rsidRPr="00AE2CAC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E2CAC">
        <w:rPr>
          <w:rFonts w:asciiTheme="minorHAnsi" w:hAnsiTheme="minorHAnsi"/>
          <w:sz w:val="24"/>
          <w:szCs w:val="24"/>
        </w:rPr>
        <w:t>«задовільно», неповна відповідь (не менше 60% потрібної інформації) та незначні помилки</w:t>
      </w:r>
      <w:r w:rsidRPr="00AE2CAC">
        <w:rPr>
          <w:rFonts w:asciiTheme="minorHAnsi" w:hAnsiTheme="minorHAnsi"/>
          <w:sz w:val="24"/>
          <w:szCs w:val="24"/>
        </w:rPr>
        <w:tab/>
        <w:t>− 6-7 балів</w:t>
      </w:r>
    </w:p>
    <w:p w:rsidR="00FE1265" w:rsidRPr="00AE2CAC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E2CAC">
        <w:rPr>
          <w:rFonts w:asciiTheme="minorHAnsi" w:hAnsiTheme="minorHAnsi"/>
          <w:sz w:val="24"/>
          <w:szCs w:val="24"/>
        </w:rPr>
        <w:t xml:space="preserve">«незадовільно», незадовільна відповідь (менше 60% потрібної інформації) та значні помилки </w:t>
      </w:r>
      <w:r w:rsidRPr="00AE2CAC">
        <w:rPr>
          <w:rFonts w:asciiTheme="minorHAnsi" w:hAnsiTheme="minorHAnsi"/>
          <w:sz w:val="24"/>
          <w:szCs w:val="24"/>
        </w:rPr>
        <w:tab/>
        <w:t>− 0 балів.</w:t>
      </w:r>
    </w:p>
    <w:p w:rsidR="00FE1265" w:rsidRPr="00AE2CAC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E2CAC">
        <w:rPr>
          <w:rFonts w:asciiTheme="minorHAnsi" w:hAnsiTheme="minorHAnsi"/>
          <w:sz w:val="24"/>
          <w:szCs w:val="24"/>
        </w:rPr>
        <w:t xml:space="preserve">Максимальна кількість балів за екзамен дорівнює 30. </w:t>
      </w:r>
    </w:p>
    <w:p w:rsidR="00FE1265" w:rsidRPr="00AE2CAC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E2CAC">
        <w:rPr>
          <w:rFonts w:asciiTheme="minorHAnsi" w:hAnsiTheme="minorHAnsi"/>
          <w:sz w:val="24"/>
          <w:szCs w:val="24"/>
        </w:rPr>
        <w:t xml:space="preserve">Загальний рейтинг при цьому розраховується наступним чином: </w:t>
      </w:r>
    </w:p>
    <w:p w:rsidR="00FE1265" w:rsidRPr="00AE2CAC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E2CAC">
        <w:rPr>
          <w:rFonts w:asciiTheme="minorHAnsi" w:hAnsiTheme="minorHAnsi"/>
          <w:sz w:val="24"/>
          <w:szCs w:val="24"/>
        </w:rPr>
        <w:t>R = (rлаб+rмкр)*0,7+rекз</w:t>
      </w:r>
    </w:p>
    <w:p w:rsidR="00FE1265" w:rsidRPr="00AE2CAC" w:rsidRDefault="00FE1265" w:rsidP="00FE1265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E2CAC">
        <w:rPr>
          <w:rFonts w:asciiTheme="minorHAnsi" w:hAnsiTheme="minorHAnsi"/>
          <w:sz w:val="24"/>
          <w:szCs w:val="24"/>
        </w:rPr>
        <w:t xml:space="preserve">де rлаб+ - бали за п. 10.1.2; rмкр+ - бали за п. 10.1.3; rекз бали одержані при складанні екзамену. </w:t>
      </w:r>
    </w:p>
    <w:p w:rsidR="00AE2CAC" w:rsidRDefault="00AE2CAC" w:rsidP="00AE2CAC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bCs/>
          <w:sz w:val="24"/>
          <w:szCs w:val="24"/>
        </w:rPr>
      </w:pPr>
    </w:p>
    <w:p w:rsidR="00AE2CAC" w:rsidRPr="002F0A06" w:rsidRDefault="00AE2CAC" w:rsidP="00AE2CAC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F0A06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2F0A06">
        <w:rPr>
          <w:rFonts w:asciiTheme="minorHAnsi" w:hAnsiTheme="minorHAnsi"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1"/>
        <w:gridCol w:w="2977"/>
      </w:tblGrid>
      <w:tr w:rsidR="00AE2CAC" w:rsidRPr="002F0A06" w:rsidTr="00A66C98">
        <w:trPr>
          <w:jc w:val="center"/>
        </w:trPr>
        <w:tc>
          <w:tcPr>
            <w:tcW w:w="5251" w:type="dxa"/>
          </w:tcPr>
          <w:p w:rsidR="00AE2CAC" w:rsidRPr="002F0A06" w:rsidRDefault="00AE2CAC" w:rsidP="00A66C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4"/>
                <w:szCs w:val="24"/>
                <w:lang w:eastAsia="uk-UA"/>
              </w:rPr>
            </w:pPr>
            <w:r w:rsidRPr="002F0A06">
              <w:rPr>
                <w:rFonts w:asciiTheme="minorHAnsi" w:eastAsia="Times New Roman" w:hAnsiTheme="minorHAns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AE2CAC" w:rsidRPr="002F0A06" w:rsidRDefault="00AE2CAC" w:rsidP="00A66C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F0A06">
              <w:rPr>
                <w:rFonts w:asciiTheme="minorHAnsi" w:hAnsiTheme="minorHAnsi"/>
                <w:i/>
                <w:sz w:val="24"/>
                <w:szCs w:val="24"/>
              </w:rPr>
              <w:t>Оцінка</w:t>
            </w:r>
          </w:p>
        </w:tc>
      </w:tr>
      <w:tr w:rsidR="00AE2CAC" w:rsidRPr="002F0A06" w:rsidTr="00A66C98">
        <w:trPr>
          <w:jc w:val="center"/>
        </w:trPr>
        <w:tc>
          <w:tcPr>
            <w:tcW w:w="5251" w:type="dxa"/>
          </w:tcPr>
          <w:p w:rsidR="00AE2CAC" w:rsidRPr="002F0A06" w:rsidRDefault="00AE2CAC" w:rsidP="00A66C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2F0A06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AE2CAC" w:rsidRPr="002F0A06" w:rsidRDefault="00AE2CAC" w:rsidP="00A66C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A06">
              <w:rPr>
                <w:rFonts w:asciiTheme="minorHAnsi" w:hAnsiTheme="minorHAnsi"/>
                <w:sz w:val="24"/>
                <w:szCs w:val="24"/>
              </w:rPr>
              <w:t>Відмінно</w:t>
            </w:r>
          </w:p>
        </w:tc>
      </w:tr>
      <w:tr w:rsidR="00AE2CAC" w:rsidRPr="002F0A06" w:rsidTr="00A66C98">
        <w:trPr>
          <w:jc w:val="center"/>
        </w:trPr>
        <w:tc>
          <w:tcPr>
            <w:tcW w:w="5251" w:type="dxa"/>
          </w:tcPr>
          <w:p w:rsidR="00AE2CAC" w:rsidRPr="002F0A06" w:rsidRDefault="00AE2CAC" w:rsidP="00A66C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2F0A06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AE2CAC" w:rsidRPr="002F0A06" w:rsidRDefault="00AE2CAC" w:rsidP="00A66C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A06">
              <w:rPr>
                <w:rFonts w:asciiTheme="minorHAnsi" w:hAnsiTheme="minorHAnsi"/>
                <w:sz w:val="24"/>
                <w:szCs w:val="24"/>
              </w:rPr>
              <w:t>Дуже добре</w:t>
            </w:r>
          </w:p>
        </w:tc>
      </w:tr>
      <w:tr w:rsidR="00AE2CAC" w:rsidRPr="002F0A06" w:rsidTr="00A66C98">
        <w:trPr>
          <w:jc w:val="center"/>
        </w:trPr>
        <w:tc>
          <w:tcPr>
            <w:tcW w:w="5251" w:type="dxa"/>
          </w:tcPr>
          <w:p w:rsidR="00AE2CAC" w:rsidRPr="002F0A06" w:rsidRDefault="00AE2CAC" w:rsidP="00A66C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2F0A06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AE2CAC" w:rsidRPr="002F0A06" w:rsidRDefault="00AE2CAC" w:rsidP="00A66C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A06">
              <w:rPr>
                <w:rFonts w:asciiTheme="minorHAnsi" w:hAnsiTheme="minorHAnsi"/>
                <w:sz w:val="24"/>
                <w:szCs w:val="24"/>
              </w:rPr>
              <w:t>Добре</w:t>
            </w:r>
          </w:p>
        </w:tc>
      </w:tr>
      <w:tr w:rsidR="00AE2CAC" w:rsidRPr="002F0A06" w:rsidTr="00A66C98">
        <w:trPr>
          <w:jc w:val="center"/>
        </w:trPr>
        <w:tc>
          <w:tcPr>
            <w:tcW w:w="5251" w:type="dxa"/>
          </w:tcPr>
          <w:p w:rsidR="00AE2CAC" w:rsidRPr="002F0A06" w:rsidRDefault="00AE2CAC" w:rsidP="00A66C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2F0A06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AE2CAC" w:rsidRPr="002F0A06" w:rsidRDefault="00AE2CAC" w:rsidP="00A66C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A06">
              <w:rPr>
                <w:rFonts w:asciiTheme="minorHAnsi" w:hAnsiTheme="minorHAnsi"/>
                <w:sz w:val="24"/>
                <w:szCs w:val="24"/>
              </w:rPr>
              <w:t>Задовільно</w:t>
            </w:r>
          </w:p>
        </w:tc>
      </w:tr>
      <w:tr w:rsidR="00AE2CAC" w:rsidRPr="002F0A06" w:rsidTr="00A66C98">
        <w:trPr>
          <w:jc w:val="center"/>
        </w:trPr>
        <w:tc>
          <w:tcPr>
            <w:tcW w:w="5251" w:type="dxa"/>
          </w:tcPr>
          <w:p w:rsidR="00AE2CAC" w:rsidRPr="002F0A06" w:rsidRDefault="00AE2CAC" w:rsidP="00A66C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2F0A06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AE2CAC" w:rsidRPr="002F0A06" w:rsidRDefault="00AE2CAC" w:rsidP="00A66C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A06">
              <w:rPr>
                <w:rFonts w:asciiTheme="minorHAnsi" w:hAnsiTheme="minorHAnsi"/>
                <w:sz w:val="24"/>
                <w:szCs w:val="24"/>
              </w:rPr>
              <w:t>Достатньо</w:t>
            </w:r>
          </w:p>
        </w:tc>
      </w:tr>
      <w:tr w:rsidR="00AE2CAC" w:rsidRPr="002F0A06" w:rsidTr="00A66C98">
        <w:trPr>
          <w:jc w:val="center"/>
        </w:trPr>
        <w:tc>
          <w:tcPr>
            <w:tcW w:w="5251" w:type="dxa"/>
          </w:tcPr>
          <w:p w:rsidR="00AE2CAC" w:rsidRPr="002F0A06" w:rsidRDefault="00AE2CAC" w:rsidP="00A66C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</w:pPr>
            <w:r w:rsidRPr="002F0A06">
              <w:rPr>
                <w:rFonts w:asciiTheme="minorHAnsi" w:eastAsia="Times New Roman" w:hAnsiTheme="minorHAns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AE2CAC" w:rsidRPr="002F0A06" w:rsidRDefault="00AE2CAC" w:rsidP="00A66C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A06">
              <w:rPr>
                <w:rFonts w:asciiTheme="minorHAnsi" w:hAnsiTheme="minorHAnsi"/>
                <w:sz w:val="24"/>
                <w:szCs w:val="24"/>
              </w:rPr>
              <w:t>Незадовільно</w:t>
            </w:r>
          </w:p>
        </w:tc>
      </w:tr>
      <w:tr w:rsidR="00AE2CAC" w:rsidRPr="002F0A06" w:rsidTr="00A66C98">
        <w:trPr>
          <w:jc w:val="center"/>
        </w:trPr>
        <w:tc>
          <w:tcPr>
            <w:tcW w:w="5251" w:type="dxa"/>
            <w:vAlign w:val="center"/>
          </w:tcPr>
          <w:p w:rsidR="00AE2CAC" w:rsidRPr="002F0A06" w:rsidRDefault="00AE2CAC" w:rsidP="00A66C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A06">
              <w:rPr>
                <w:rFonts w:asciiTheme="minorHAnsi" w:hAnsiTheme="minorHAns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AE2CAC" w:rsidRPr="002F0A06" w:rsidRDefault="00AE2CAC" w:rsidP="00A66C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F0A06">
              <w:rPr>
                <w:rFonts w:asciiTheme="minorHAnsi" w:hAnsiTheme="minorHAnsi"/>
                <w:sz w:val="24"/>
                <w:szCs w:val="24"/>
              </w:rPr>
              <w:t>Не допущено</w:t>
            </w:r>
          </w:p>
        </w:tc>
      </w:tr>
    </w:tbl>
    <w:p w:rsidR="001C0EE4" w:rsidRPr="002F0A06" w:rsidRDefault="001C0EE4" w:rsidP="001C0EE4">
      <w:pPr>
        <w:pStyle w:val="1"/>
        <w:spacing w:line="240" w:lineRule="auto"/>
        <w:rPr>
          <w:color w:val="auto"/>
        </w:rPr>
      </w:pPr>
      <w:r w:rsidRPr="002F0A06">
        <w:rPr>
          <w:color w:val="auto"/>
        </w:rPr>
        <w:t>Додаткова інформація з дисципліни (освітнього компонента)</w:t>
      </w:r>
    </w:p>
    <w:p w:rsidR="001C0EE4" w:rsidRPr="002F0A06" w:rsidRDefault="001C0EE4" w:rsidP="00A54D16">
      <w:pPr>
        <w:pStyle w:val="a0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F0A06">
        <w:rPr>
          <w:rFonts w:asciiTheme="minorHAnsi" w:hAnsiTheme="minorHAnsi"/>
          <w:i/>
          <w:sz w:val="24"/>
          <w:szCs w:val="24"/>
        </w:rPr>
        <w:t xml:space="preserve">Вимоги до оформлення </w:t>
      </w:r>
      <w:r w:rsidR="006843E7" w:rsidRPr="002F0A06">
        <w:rPr>
          <w:rFonts w:asciiTheme="minorHAnsi" w:hAnsiTheme="minorHAnsi"/>
          <w:i/>
          <w:sz w:val="24"/>
          <w:szCs w:val="24"/>
        </w:rPr>
        <w:t>рефератів</w:t>
      </w:r>
      <w:r w:rsidRPr="002F0A06">
        <w:rPr>
          <w:rFonts w:asciiTheme="minorHAnsi" w:hAnsiTheme="minorHAnsi"/>
          <w:i/>
          <w:sz w:val="24"/>
          <w:szCs w:val="24"/>
        </w:rPr>
        <w:t xml:space="preserve">, перелік </w:t>
      </w:r>
      <w:r w:rsidR="006843E7" w:rsidRPr="002F0A06">
        <w:rPr>
          <w:rFonts w:asciiTheme="minorHAnsi" w:hAnsiTheme="minorHAnsi"/>
          <w:i/>
          <w:sz w:val="24"/>
          <w:szCs w:val="24"/>
        </w:rPr>
        <w:t>контрольних п</w:t>
      </w:r>
      <w:r w:rsidRPr="002F0A06">
        <w:rPr>
          <w:rFonts w:asciiTheme="minorHAnsi" w:hAnsiTheme="minorHAnsi"/>
          <w:i/>
          <w:sz w:val="24"/>
          <w:szCs w:val="24"/>
        </w:rPr>
        <w:t xml:space="preserve">итань до МКР та </w:t>
      </w:r>
      <w:r w:rsidR="006843E7" w:rsidRPr="002F0A06">
        <w:rPr>
          <w:rFonts w:asciiTheme="minorHAnsi" w:hAnsiTheme="minorHAnsi"/>
          <w:i/>
          <w:sz w:val="24"/>
          <w:szCs w:val="24"/>
        </w:rPr>
        <w:t>заліку</w:t>
      </w:r>
      <w:r w:rsidRPr="002F0A06">
        <w:rPr>
          <w:rFonts w:asciiTheme="minorHAnsi" w:hAnsiTheme="minorHAnsi"/>
          <w:i/>
          <w:sz w:val="24"/>
          <w:szCs w:val="24"/>
        </w:rPr>
        <w:t xml:space="preserve"> наведені у Google Classroom «</w:t>
      </w:r>
      <w:r w:rsidR="00A54D16" w:rsidRPr="00A54D16">
        <w:rPr>
          <w:rFonts w:asciiTheme="minorHAnsi" w:hAnsiTheme="minorHAnsi"/>
          <w:i/>
          <w:sz w:val="24"/>
          <w:szCs w:val="24"/>
        </w:rPr>
        <w:t>Полімерізаційні (поліконденсаційні) матеріали</w:t>
      </w:r>
      <w:r w:rsidRPr="002F0A06">
        <w:rPr>
          <w:rFonts w:asciiTheme="minorHAnsi" w:hAnsiTheme="minorHAnsi"/>
          <w:i/>
          <w:sz w:val="24"/>
          <w:szCs w:val="24"/>
        </w:rPr>
        <w:t>» (платформа Sikorsky-distance).</w:t>
      </w:r>
    </w:p>
    <w:p w:rsidR="001C0EE4" w:rsidRPr="002F0A06" w:rsidRDefault="001C0EE4" w:rsidP="001C0EE4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C0EE4" w:rsidRPr="002F0A06" w:rsidRDefault="001C0EE4" w:rsidP="001C0EE4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F0A06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(силабус):</w:t>
      </w:r>
    </w:p>
    <w:p w:rsidR="00AE2CAC" w:rsidRDefault="001C0EE4" w:rsidP="001C0EE4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F0A06">
        <w:rPr>
          <w:rFonts w:asciiTheme="minorHAnsi" w:hAnsiTheme="minorHAnsi"/>
          <w:b/>
          <w:bCs/>
          <w:sz w:val="22"/>
          <w:szCs w:val="22"/>
        </w:rPr>
        <w:t>Складено</w:t>
      </w:r>
      <w:r w:rsidRPr="002F0A06">
        <w:rPr>
          <w:rFonts w:asciiTheme="minorHAnsi" w:hAnsiTheme="minorHAnsi"/>
          <w:sz w:val="22"/>
          <w:szCs w:val="22"/>
        </w:rPr>
        <w:t xml:space="preserve"> доцент</w:t>
      </w:r>
      <w:r w:rsidR="00AE2CAC">
        <w:rPr>
          <w:rFonts w:asciiTheme="minorHAnsi" w:hAnsiTheme="minorHAnsi"/>
          <w:sz w:val="22"/>
          <w:szCs w:val="22"/>
        </w:rPr>
        <w:t>ом</w:t>
      </w:r>
      <w:r w:rsidRPr="002F0A06">
        <w:rPr>
          <w:rFonts w:asciiTheme="minorHAnsi" w:hAnsiTheme="minorHAnsi"/>
          <w:sz w:val="22"/>
          <w:szCs w:val="22"/>
        </w:rPr>
        <w:t xml:space="preserve"> кафедри </w:t>
      </w:r>
      <w:r w:rsidR="00AE2CAC">
        <w:rPr>
          <w:rFonts w:asciiTheme="minorHAnsi" w:hAnsiTheme="minorHAnsi"/>
          <w:sz w:val="22"/>
          <w:szCs w:val="22"/>
        </w:rPr>
        <w:t xml:space="preserve">хімічної технології композиційних матеріалів </w:t>
      </w:r>
    </w:p>
    <w:p w:rsidR="001C0EE4" w:rsidRPr="002F0A06" w:rsidRDefault="00AE2CAC" w:rsidP="001C0EE4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К.т.н., доц. Миронюк О.В.</w:t>
      </w:r>
    </w:p>
    <w:p w:rsidR="001C0EE4" w:rsidRPr="002F0A06" w:rsidRDefault="001C0EE4" w:rsidP="00AE2CAC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F0A06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F0A06">
        <w:rPr>
          <w:rFonts w:asciiTheme="minorHAnsi" w:hAnsiTheme="minorHAnsi"/>
          <w:sz w:val="22"/>
          <w:szCs w:val="22"/>
        </w:rPr>
        <w:t xml:space="preserve"> кафедрою </w:t>
      </w:r>
      <w:r w:rsidR="006843E7" w:rsidRPr="002F0A06">
        <w:rPr>
          <w:rFonts w:asciiTheme="minorHAnsi" w:hAnsiTheme="minorHAnsi"/>
          <w:sz w:val="22"/>
          <w:szCs w:val="22"/>
        </w:rPr>
        <w:t xml:space="preserve">хімічної </w:t>
      </w:r>
      <w:r w:rsidRPr="002F0A06">
        <w:rPr>
          <w:rFonts w:asciiTheme="minorHAnsi" w:hAnsiTheme="minorHAnsi"/>
          <w:sz w:val="22"/>
          <w:szCs w:val="22"/>
        </w:rPr>
        <w:t xml:space="preserve">технології </w:t>
      </w:r>
      <w:r w:rsidR="006843E7" w:rsidRPr="002F0A06">
        <w:rPr>
          <w:rFonts w:asciiTheme="minorHAnsi" w:hAnsiTheme="minorHAnsi"/>
          <w:sz w:val="22"/>
          <w:szCs w:val="22"/>
        </w:rPr>
        <w:t>композиційних матеріалів</w:t>
      </w:r>
      <w:r w:rsidRPr="002F0A06">
        <w:rPr>
          <w:rFonts w:asciiTheme="minorHAnsi" w:hAnsiTheme="minorHAnsi"/>
          <w:sz w:val="22"/>
          <w:szCs w:val="22"/>
        </w:rPr>
        <w:t xml:space="preserve"> (протокол № ___ від ___________</w:t>
      </w:r>
      <w:r w:rsidR="00881886" w:rsidRPr="002F0A06">
        <w:rPr>
          <w:rFonts w:asciiTheme="minorHAnsi" w:hAnsiTheme="minorHAnsi"/>
          <w:sz w:val="22"/>
          <w:szCs w:val="22"/>
        </w:rPr>
        <w:t xml:space="preserve"> р.</w:t>
      </w:r>
      <w:r w:rsidRPr="002F0A06">
        <w:rPr>
          <w:rFonts w:asciiTheme="minorHAnsi" w:hAnsiTheme="minorHAnsi"/>
          <w:sz w:val="22"/>
          <w:szCs w:val="22"/>
        </w:rPr>
        <w:t>)</w:t>
      </w:r>
    </w:p>
    <w:p w:rsidR="00A66C98" w:rsidRPr="002F0A06" w:rsidRDefault="001C0EE4" w:rsidP="00AE2CAC">
      <w:pPr>
        <w:spacing w:after="120" w:line="240" w:lineRule="auto"/>
        <w:jc w:val="both"/>
      </w:pPr>
      <w:r w:rsidRPr="002F0A06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Pr="002F0A06">
        <w:rPr>
          <w:rFonts w:asciiTheme="minorHAnsi" w:hAnsiTheme="minorHAnsi"/>
          <w:sz w:val="22"/>
          <w:szCs w:val="22"/>
        </w:rPr>
        <w:t xml:space="preserve">Методичною комісією факультету (протокол </w:t>
      </w:r>
      <w:r w:rsidR="00B00AC0" w:rsidRPr="002F0A06">
        <w:rPr>
          <w:rFonts w:asciiTheme="minorHAnsi" w:hAnsiTheme="minorHAnsi"/>
          <w:sz w:val="22"/>
          <w:szCs w:val="22"/>
        </w:rPr>
        <w:t>№ 2 від 14.10.2020 р.)</w:t>
      </w:r>
    </w:p>
    <w:sectPr w:rsidR="00A66C98" w:rsidRPr="002F0A06" w:rsidSect="00A66C98">
      <w:footnotePr>
        <w:numRestart w:val="eachPage"/>
      </w:footnotePr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2F" w:rsidRDefault="00F1032F" w:rsidP="001C0EE4">
      <w:pPr>
        <w:spacing w:line="240" w:lineRule="auto"/>
      </w:pPr>
      <w:r>
        <w:separator/>
      </w:r>
    </w:p>
  </w:endnote>
  <w:endnote w:type="continuationSeparator" w:id="0">
    <w:p w:rsidR="00F1032F" w:rsidRDefault="00F1032F" w:rsidP="001C0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2F" w:rsidRDefault="00F1032F" w:rsidP="001C0EE4">
      <w:pPr>
        <w:spacing w:line="240" w:lineRule="auto"/>
      </w:pPr>
      <w:r>
        <w:separator/>
      </w:r>
    </w:p>
  </w:footnote>
  <w:footnote w:type="continuationSeparator" w:id="0">
    <w:p w:rsidR="00F1032F" w:rsidRDefault="00F1032F" w:rsidP="001C0E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3FF1"/>
    <w:multiLevelType w:val="hybridMultilevel"/>
    <w:tmpl w:val="98C2C5C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1034BA2"/>
    <w:multiLevelType w:val="hybridMultilevel"/>
    <w:tmpl w:val="87483CF2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126F6F5E"/>
    <w:multiLevelType w:val="hybridMultilevel"/>
    <w:tmpl w:val="627A3C9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876E3"/>
    <w:multiLevelType w:val="hybridMultilevel"/>
    <w:tmpl w:val="8BFE0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9524D"/>
    <w:multiLevelType w:val="hybridMultilevel"/>
    <w:tmpl w:val="51500298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D68D6"/>
    <w:multiLevelType w:val="hybridMultilevel"/>
    <w:tmpl w:val="2E223F72"/>
    <w:lvl w:ilvl="0" w:tplc="F9D27EA4">
      <w:numFmt w:val="bullet"/>
      <w:lvlText w:val="-"/>
      <w:lvlJc w:val="left"/>
      <w:pPr>
        <w:tabs>
          <w:tab w:val="num" w:pos="2193"/>
        </w:tabs>
        <w:ind w:left="2193" w:hanging="11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6B5FAA"/>
    <w:multiLevelType w:val="hybridMultilevel"/>
    <w:tmpl w:val="89A8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014E"/>
    <w:multiLevelType w:val="singleLevel"/>
    <w:tmpl w:val="1B5E34CA"/>
    <w:lvl w:ilvl="0">
      <w:start w:val="8"/>
      <w:numFmt w:val="bullet"/>
      <w:lvlText w:val="-"/>
      <w:lvlJc w:val="left"/>
      <w:pPr>
        <w:tabs>
          <w:tab w:val="num" w:pos="927"/>
        </w:tabs>
        <w:ind w:left="907" w:hanging="340"/>
      </w:pPr>
      <w:rPr>
        <w:sz w:val="22"/>
      </w:rPr>
    </w:lvl>
  </w:abstractNum>
  <w:abstractNum w:abstractNumId="10" w15:restartNumberingAfterBreak="0">
    <w:nsid w:val="3820679B"/>
    <w:multiLevelType w:val="hybridMultilevel"/>
    <w:tmpl w:val="07628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317966"/>
    <w:multiLevelType w:val="hybridMultilevel"/>
    <w:tmpl w:val="0E149846"/>
    <w:lvl w:ilvl="0" w:tplc="19E0F502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620D"/>
    <w:multiLevelType w:val="hybridMultilevel"/>
    <w:tmpl w:val="A5D8CC66"/>
    <w:lvl w:ilvl="0" w:tplc="9414490C">
      <w:start w:val="1"/>
      <w:numFmt w:val="bullet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56386"/>
    <w:multiLevelType w:val="hybridMultilevel"/>
    <w:tmpl w:val="C4CA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E633A"/>
    <w:multiLevelType w:val="hybridMultilevel"/>
    <w:tmpl w:val="E7AC652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589A5304"/>
    <w:multiLevelType w:val="hybridMultilevel"/>
    <w:tmpl w:val="89A8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6659"/>
    <w:multiLevelType w:val="hybridMultilevel"/>
    <w:tmpl w:val="829E7306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5E2D30CC"/>
    <w:multiLevelType w:val="hybridMultilevel"/>
    <w:tmpl w:val="80305906"/>
    <w:lvl w:ilvl="0" w:tplc="0ED0B5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E5603"/>
    <w:multiLevelType w:val="hybridMultilevel"/>
    <w:tmpl w:val="F8DE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201BB"/>
    <w:multiLevelType w:val="hybridMultilevel"/>
    <w:tmpl w:val="23247942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22E84"/>
    <w:multiLevelType w:val="hybridMultilevel"/>
    <w:tmpl w:val="2BEA2B36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13"/>
  </w:num>
  <w:num w:numId="18">
    <w:abstractNumId w:val="14"/>
  </w:num>
  <w:num w:numId="19">
    <w:abstractNumId w:val="1"/>
  </w:num>
  <w:num w:numId="20">
    <w:abstractNumId w:val="6"/>
  </w:num>
  <w:num w:numId="21">
    <w:abstractNumId w:val="17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2MDW3MDS0sDA2NTRQ0lEKTi0uzszPAykwrgUArFp1pywAAAA="/>
  </w:docVars>
  <w:rsids>
    <w:rsidRoot w:val="001C0EE4"/>
    <w:rsid w:val="00006BB9"/>
    <w:rsid w:val="00021CC3"/>
    <w:rsid w:val="00032FFA"/>
    <w:rsid w:val="00036D01"/>
    <w:rsid w:val="00056CA8"/>
    <w:rsid w:val="00075582"/>
    <w:rsid w:val="000A48AA"/>
    <w:rsid w:val="000B62E1"/>
    <w:rsid w:val="000D69CA"/>
    <w:rsid w:val="00134091"/>
    <w:rsid w:val="001401D8"/>
    <w:rsid w:val="00161D01"/>
    <w:rsid w:val="00172059"/>
    <w:rsid w:val="00173C73"/>
    <w:rsid w:val="00193C35"/>
    <w:rsid w:val="001A2278"/>
    <w:rsid w:val="001A7C4A"/>
    <w:rsid w:val="001B20CA"/>
    <w:rsid w:val="001C0EE4"/>
    <w:rsid w:val="001C7DB8"/>
    <w:rsid w:val="002016FE"/>
    <w:rsid w:val="00223B87"/>
    <w:rsid w:val="002253B3"/>
    <w:rsid w:val="002371FD"/>
    <w:rsid w:val="00250E30"/>
    <w:rsid w:val="00264452"/>
    <w:rsid w:val="00296F15"/>
    <w:rsid w:val="002A7F81"/>
    <w:rsid w:val="002C6B74"/>
    <w:rsid w:val="002F0A06"/>
    <w:rsid w:val="00320C9F"/>
    <w:rsid w:val="003948A9"/>
    <w:rsid w:val="003A110B"/>
    <w:rsid w:val="003B44D8"/>
    <w:rsid w:val="003E61F2"/>
    <w:rsid w:val="00405FD8"/>
    <w:rsid w:val="0042136B"/>
    <w:rsid w:val="00476777"/>
    <w:rsid w:val="0048012A"/>
    <w:rsid w:val="00555359"/>
    <w:rsid w:val="00560239"/>
    <w:rsid w:val="005930D3"/>
    <w:rsid w:val="005B1CF1"/>
    <w:rsid w:val="00601B3E"/>
    <w:rsid w:val="00611DDC"/>
    <w:rsid w:val="006843E7"/>
    <w:rsid w:val="006A480C"/>
    <w:rsid w:val="006C1FB9"/>
    <w:rsid w:val="006F1B73"/>
    <w:rsid w:val="006F4F04"/>
    <w:rsid w:val="007069E5"/>
    <w:rsid w:val="00753583"/>
    <w:rsid w:val="0078159E"/>
    <w:rsid w:val="007A68CF"/>
    <w:rsid w:val="00811CF0"/>
    <w:rsid w:val="00851769"/>
    <w:rsid w:val="00853444"/>
    <w:rsid w:val="00853A1C"/>
    <w:rsid w:val="00881886"/>
    <w:rsid w:val="00884CAF"/>
    <w:rsid w:val="008949C0"/>
    <w:rsid w:val="008A5CF3"/>
    <w:rsid w:val="00940C4D"/>
    <w:rsid w:val="00942732"/>
    <w:rsid w:val="0097419F"/>
    <w:rsid w:val="009773CB"/>
    <w:rsid w:val="009A5F54"/>
    <w:rsid w:val="009B7AA3"/>
    <w:rsid w:val="00A54D16"/>
    <w:rsid w:val="00A66C98"/>
    <w:rsid w:val="00AC4848"/>
    <w:rsid w:val="00AC7668"/>
    <w:rsid w:val="00AE2CAC"/>
    <w:rsid w:val="00AE6B35"/>
    <w:rsid w:val="00B00AC0"/>
    <w:rsid w:val="00B14C4C"/>
    <w:rsid w:val="00B95297"/>
    <w:rsid w:val="00B96B76"/>
    <w:rsid w:val="00BB778B"/>
    <w:rsid w:val="00BD0CFF"/>
    <w:rsid w:val="00BE4DE7"/>
    <w:rsid w:val="00C21523"/>
    <w:rsid w:val="00C61DC1"/>
    <w:rsid w:val="00C94316"/>
    <w:rsid w:val="00C97F74"/>
    <w:rsid w:val="00CA5A51"/>
    <w:rsid w:val="00CD5A40"/>
    <w:rsid w:val="00CE10C8"/>
    <w:rsid w:val="00D371D6"/>
    <w:rsid w:val="00D53B38"/>
    <w:rsid w:val="00D65BCD"/>
    <w:rsid w:val="00D66BB0"/>
    <w:rsid w:val="00D73E67"/>
    <w:rsid w:val="00D83574"/>
    <w:rsid w:val="00D86307"/>
    <w:rsid w:val="00D97196"/>
    <w:rsid w:val="00DD2806"/>
    <w:rsid w:val="00E20813"/>
    <w:rsid w:val="00E25690"/>
    <w:rsid w:val="00E62597"/>
    <w:rsid w:val="00F1032F"/>
    <w:rsid w:val="00F22BB7"/>
    <w:rsid w:val="00F5207A"/>
    <w:rsid w:val="00F6589D"/>
    <w:rsid w:val="00FE1265"/>
    <w:rsid w:val="00FE4B46"/>
    <w:rsid w:val="00FF1438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84A0"/>
  <w15:chartTrackingRefBased/>
  <w15:docId w15:val="{783094FB-9595-4319-B20F-DA531A52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AC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1C0EE4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0EE4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rsid w:val="001C0EE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1C0EE4"/>
    <w:pPr>
      <w:ind w:left="720"/>
      <w:contextualSpacing/>
    </w:pPr>
  </w:style>
  <w:style w:type="table" w:customStyle="1" w:styleId="GridTable2-Accent11">
    <w:name w:val="Grid Table 2 - Accent 11"/>
    <w:basedOn w:val="a2"/>
    <w:uiPriority w:val="47"/>
    <w:rsid w:val="001C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footnote text"/>
    <w:basedOn w:val="a"/>
    <w:link w:val="a6"/>
    <w:semiHidden/>
    <w:unhideWhenUsed/>
    <w:rsid w:val="001C0EE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1C0EE4"/>
    <w:rPr>
      <w:rFonts w:ascii="Times New Roman" w:hAnsi="Times New Roman" w:cs="Times New Roman"/>
      <w:sz w:val="20"/>
      <w:szCs w:val="20"/>
      <w:lang w:val="uk-UA"/>
    </w:rPr>
  </w:style>
  <w:style w:type="character" w:styleId="a7">
    <w:name w:val="footnote reference"/>
    <w:basedOn w:val="a1"/>
    <w:semiHidden/>
    <w:unhideWhenUsed/>
    <w:rsid w:val="001C0EE4"/>
    <w:rPr>
      <w:vertAlign w:val="superscript"/>
    </w:rPr>
  </w:style>
  <w:style w:type="character" w:styleId="a8">
    <w:name w:val="Hyperlink"/>
    <w:basedOn w:val="a1"/>
    <w:uiPriority w:val="99"/>
    <w:unhideWhenUsed/>
    <w:rsid w:val="00853444"/>
    <w:rPr>
      <w:color w:val="0563C1" w:themeColor="hyperlink"/>
      <w:u w:val="single"/>
    </w:rPr>
  </w:style>
  <w:style w:type="paragraph" w:styleId="a9">
    <w:name w:val="Body Text Indent"/>
    <w:basedOn w:val="a"/>
    <w:link w:val="aa"/>
    <w:uiPriority w:val="99"/>
    <w:rsid w:val="00F5207A"/>
    <w:pPr>
      <w:autoSpaceDE w:val="0"/>
      <w:autoSpaceDN w:val="0"/>
      <w:adjustRightInd w:val="0"/>
      <w:spacing w:line="240" w:lineRule="auto"/>
      <w:ind w:left="4111"/>
    </w:pPr>
    <w:rPr>
      <w:rFonts w:eastAsia="Times New Roman"/>
      <w:sz w:val="22"/>
      <w:szCs w:val="22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rsid w:val="00F5207A"/>
    <w:rPr>
      <w:rFonts w:ascii="Times New Roman" w:eastAsia="Times New Roman" w:hAnsi="Times New Roman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.myronyuk@kp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myronyuk@kp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Oleksiy</cp:lastModifiedBy>
  <cp:revision>4</cp:revision>
  <dcterms:created xsi:type="dcterms:W3CDTF">2021-01-30T14:10:00Z</dcterms:created>
  <dcterms:modified xsi:type="dcterms:W3CDTF">2021-01-30T23:39:00Z</dcterms:modified>
</cp:coreProperties>
</file>